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the Emotional Intelligence of Project Managers Affect Employees’ Innovative Behaviors and Job Performance? The Moderating Role of Social Network Structure Hole - Handong Tang, Ge Wang, Junwei Zheng, Lan Luo, Guangdong Wu, 2020</w:t>
      </w:r>
      <w:br/>
      <w:hyperlink r:id="rId7" w:history="1">
        <w:r>
          <w:rPr>
            <w:color w:val="2980b9"/>
            <w:u w:val="single"/>
          </w:rPr>
          <w:t xml:space="preserve">https://journals.sagepub.com/doi/10.1177/2158244020969382</w:t>
        </w:r>
      </w:hyperlink>
    </w:p>
    <w:p>
      <w:pPr>
        <w:pStyle w:val="Heading1"/>
      </w:pPr>
      <w:bookmarkStart w:id="2" w:name="_Toc2"/>
      <w:r>
        <w:t>Article summary:</w:t>
      </w:r>
      <w:bookmarkEnd w:id="2"/>
    </w:p>
    <w:p>
      <w:pPr>
        <w:jc w:val="both"/>
      </w:pPr>
      <w:r>
        <w:rPr/>
        <w:t xml:space="preserve">1. This study examines the influence of construction project managers’ emotional intelligence (EI) on employees’ innovative behavior and job performance, with a focus on the moderating role of social network structure hole.</w:t>
      </w:r>
    </w:p>
    <w:p>
      <w:pPr>
        <w:jc w:val="both"/>
      </w:pPr>
      <w:r>
        <w:rPr/>
        <w:t xml:space="preserve">2. The results show that managers with high EI have more potential to make use of structural holes, which can stimulate employees’ innovative behavior and improve their job performance.</w:t>
      </w:r>
    </w:p>
    <w:p>
      <w:pPr>
        <w:jc w:val="both"/>
      </w:pPr>
      <w:r>
        <w:rPr/>
        <w:t xml:space="preserve">3. The study discusses the moderating mechanism of social network structure hole and provides insights into how project managers can better understand and make use of its influence.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Does the Emotional Intelligence of Project Managers Affect Employees’ Innovative Behaviors and Job Performance? The Moderating Role of Social Network Structure Hole” is a well-researched piece that provides an in-depth analysis of the relationship between project managers’ emotional intelligence (EI), employees’ innovative behaviors, and job performance. The authors draw upon affective events theory (AET) and resource dependence theory to introduce the moderating variable social network structure hole, which they believe can enhance the relationship between EI and employee outcomes. To test their hypothesis, they conducted a questionnaire survey with 169 valid questionnaires analyzed using structural equation modeling. </w:t>
      </w:r>
    </w:p>
    <w:p>
      <w:pPr>
        <w:jc w:val="both"/>
      </w:pPr>
      <w:r>
        <w:rPr/>
        <w:t xml:space="preserve">The article is generally reliable in terms of its research methods, data collection process, and analysis techniques used to draw conclusions from the data collected. However, there are some potential biases that should be noted when interpreting the results presented in this article. For example, since all participants were Chinese construction project managers and their employees, it is possible that cultural differences may have influenced the results obtained from this study. Additionally, since only one type of industry was studied (construction projects), it is unclear whether these findings would be applicable to other industries or contexts as well. Furthermore, while the authors discuss potential implications for project managers based on their findings, they do not provide any concrete recommendations or strategies for how these implications could be put into practice in real-world settings. </w:t>
      </w:r>
    </w:p>
    <w:p>
      <w:pPr>
        <w:jc w:val="both"/>
      </w:pPr>
      <w:r>
        <w:rPr/>
        <w:t xml:space="preserve">In conclusion, this article provides an interesting perspective on how emotional intelligence affects employee outcomes in construction projects; however, further research is needed to explore how these findings might apply to other industries or contexts before any definitive conclusions can be drawn about their generalizability across different settings.</w:t>
      </w:r>
    </w:p>
    <w:p>
      <w:pPr>
        <w:pStyle w:val="Heading1"/>
      </w:pPr>
      <w:bookmarkStart w:id="5" w:name="_Toc5"/>
      <w:r>
        <w:t>Topics for further research:</w:t>
      </w:r>
      <w:bookmarkEnd w:id="5"/>
    </w:p>
    <w:p>
      <w:pPr>
        <w:spacing w:after="0"/>
        <w:numPr>
          <w:ilvl w:val="0"/>
          <w:numId w:val="2"/>
        </w:numPr>
      </w:pPr>
      <w:r>
        <w:rPr/>
        <w:t xml:space="preserve">Emotional intelligence and job performance</w:t>
      </w:r>
    </w:p>
    <w:p>
      <w:pPr>
        <w:spacing w:after="0"/>
        <w:numPr>
          <w:ilvl w:val="0"/>
          <w:numId w:val="2"/>
        </w:numPr>
      </w:pPr>
      <w:r>
        <w:rPr/>
        <w:t xml:space="preserve">Affective events theory</w:t>
      </w:r>
    </w:p>
    <w:p>
      <w:pPr>
        <w:spacing w:after="0"/>
        <w:numPr>
          <w:ilvl w:val="0"/>
          <w:numId w:val="2"/>
        </w:numPr>
      </w:pPr>
      <w:r>
        <w:rPr/>
        <w:t xml:space="preserve">Resource dependence theory</w:t>
      </w:r>
    </w:p>
    <w:p>
      <w:pPr>
        <w:spacing w:after="0"/>
        <w:numPr>
          <w:ilvl w:val="0"/>
          <w:numId w:val="2"/>
        </w:numPr>
      </w:pPr>
      <w:r>
        <w:rPr/>
        <w:t xml:space="preserve">Social network structure hole</w:t>
      </w:r>
    </w:p>
    <w:p>
      <w:pPr>
        <w:spacing w:after="0"/>
        <w:numPr>
          <w:ilvl w:val="0"/>
          <w:numId w:val="2"/>
        </w:numPr>
      </w:pPr>
      <w:r>
        <w:rPr/>
        <w:t xml:space="preserve">Cultural differences and employee outcomes</w:t>
      </w:r>
    </w:p>
    <w:p>
      <w:pPr>
        <w:numPr>
          <w:ilvl w:val="0"/>
          <w:numId w:val="2"/>
        </w:numPr>
      </w:pPr>
      <w:r>
        <w:rPr/>
        <w:t xml:space="preserve">Strategies for implementing emotional intelligence in the workplace</w:t>
      </w:r>
    </w:p>
    <w:p>
      <w:pPr>
        <w:pStyle w:val="Heading1"/>
      </w:pPr>
      <w:bookmarkStart w:id="6" w:name="_Toc6"/>
      <w:r>
        <w:t>Report location:</w:t>
      </w:r>
      <w:bookmarkEnd w:id="6"/>
    </w:p>
    <w:p>
      <w:hyperlink r:id="rId8" w:history="1">
        <w:r>
          <w:rPr>
            <w:color w:val="2980b9"/>
            <w:u w:val="single"/>
          </w:rPr>
          <w:t xml:space="preserve">https://www.fullpicture.app/item/9ffc990f76f0f5dffd55d376ee48e6a8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3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158244020969382" TargetMode="External"/><Relationship Id="rId8" Type="http://schemas.openxmlformats.org/officeDocument/2006/relationships/hyperlink" Target="https://www.fullpicture.app/item/9ffc990f76f0f5dffd55d376ee48e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2023-02-23T11:49:07+01:00</dcterms:created>
  <dcterms:modified xsi:type="dcterms:W3CDTF">2023-02-23T11:49:07+01:00</dcterms:modified>
</cp:coreProperties>
</file>

<file path=docProps/custom.xml><?xml version="1.0" encoding="utf-8"?>
<Properties xmlns="http://schemas.openxmlformats.org/officeDocument/2006/custom-properties" xmlns:vt="http://schemas.openxmlformats.org/officeDocument/2006/docPropsVTypes"/>
</file>