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Inter-cell Channel Time-Slot Scheduling for Multichannel Multiradio Cellular Fieldbuses | IEEE Conference Publication | IEEE Xplore</w:t>
      </w:r>
      <w:br/>
      <w:hyperlink r:id="rId7" w:history="1">
        <w:r>
          <w:rPr>
            <w:color w:val="2980b9"/>
            <w:u w:val="single"/>
          </w:rPr>
          <w:t xml:space="preserve">https://ieeexplore.ieee.org/document/7383580</w:t>
        </w:r>
      </w:hyperlink>
    </w:p>
    <w:p>
      <w:pPr>
        <w:pStyle w:val="Heading1"/>
      </w:pPr>
      <w:bookmarkStart w:id="2" w:name="_Toc2"/>
      <w:r>
        <w:t>Article summary:</w:t>
      </w:r>
      <w:bookmarkEnd w:id="2"/>
    </w:p>
    <w:p>
      <w:pPr>
        <w:jc w:val="both"/>
      </w:pPr>
      <w:r>
        <w:rPr/>
        <w:t xml:space="preserve">1. There is an increasing interest in incorporating cellular architecture into fieldbuses to support mobile real-time applications.</w:t>
      </w:r>
    </w:p>
    <w:p>
      <w:pPr>
        <w:jc w:val="both"/>
      </w:pPr>
      <w:r>
        <w:rPr/>
        <w:t xml:space="preserve">2. This paper proposes a greedy scheduling algorithm and a polynomial time closed-form schedulability test for inter-cell channel time-slot scheduling of multichannel multiradio cellular fieldbuses.</w:t>
      </w:r>
    </w:p>
    <w:p>
      <w:pPr>
        <w:jc w:val="both"/>
      </w:pPr>
      <w:r>
        <w:rPr/>
        <w:t xml:space="preserve">3. The proposed algorithms and tests are demonstrated and validated with a case study on a classic admission planning problem.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algorithms and tests, as well as their validation through a case study. The authors have also provided evidence for their claims, such as citing relevant literature in the related work section. Furthermore, the article does not appear to be biased or one-sided, as it presents both sides of the argument equally.</w:t>
      </w:r>
    </w:p>
    <w:p>
      <w:pPr>
        <w:jc w:val="both"/>
      </w:pPr>
      <w:r>
        <w:rPr/>
        <w:t xml:space="preserve">However, there are some points that could be improved upon in terms of trustworthiness and reliability. For example, the authors do not explore any counterarguments to their proposed algorithms and tests, which could provide further insight into their validity. Additionally, while the authors cite relevant literature in the related work section, they do not provide any evidence for their claims regarding the trustworthiness of other works in this area. Finally, while the authors present both sides of the argument equally, they do not discuss any potential risks associated with their proposed algorithms or tests.</w:t>
      </w:r>
    </w:p>
    <w:p>
      <w:pPr>
        <w:pStyle w:val="Heading1"/>
      </w:pPr>
      <w:bookmarkStart w:id="5" w:name="_Toc5"/>
      <w:r>
        <w:t>Topics for further research:</w:t>
      </w:r>
      <w:bookmarkEnd w:id="5"/>
    </w:p>
    <w:p>
      <w:pPr>
        <w:spacing w:after="0"/>
        <w:numPr>
          <w:ilvl w:val="0"/>
          <w:numId w:val="2"/>
        </w:numPr>
      </w:pPr>
      <w:r>
        <w:rPr/>
        <w:t xml:space="preserve">Algorithm validation case study</w:t>
      </w:r>
    </w:p>
    <w:p>
      <w:pPr>
        <w:spacing w:after="0"/>
        <w:numPr>
          <w:ilvl w:val="0"/>
          <w:numId w:val="2"/>
        </w:numPr>
      </w:pPr>
      <w:r>
        <w:rPr/>
        <w:t xml:space="preserve">Counterarguments to proposed algorithms</w:t>
      </w:r>
    </w:p>
    <w:p>
      <w:pPr>
        <w:spacing w:after="0"/>
        <w:numPr>
          <w:ilvl w:val="0"/>
          <w:numId w:val="2"/>
        </w:numPr>
      </w:pPr>
      <w:r>
        <w:rPr/>
        <w:t xml:space="preserve">Evidence for trustworthiness of related works</w:t>
      </w:r>
    </w:p>
    <w:p>
      <w:pPr>
        <w:spacing w:after="0"/>
        <w:numPr>
          <w:ilvl w:val="0"/>
          <w:numId w:val="2"/>
        </w:numPr>
      </w:pPr>
      <w:r>
        <w:rPr/>
        <w:t xml:space="preserve">Potential risks of proposed algorithms</w:t>
      </w:r>
    </w:p>
    <w:p>
      <w:pPr>
        <w:spacing w:after="0"/>
        <w:numPr>
          <w:ilvl w:val="0"/>
          <w:numId w:val="2"/>
        </w:numPr>
      </w:pPr>
      <w:r>
        <w:rPr/>
        <w:t xml:space="preserve">Algorithm trustworthiness evaluation</w:t>
      </w:r>
    </w:p>
    <w:p>
      <w:pPr>
        <w:numPr>
          <w:ilvl w:val="0"/>
          <w:numId w:val="2"/>
        </w:numPr>
      </w:pPr>
      <w:r>
        <w:rPr/>
        <w:t xml:space="preserve">Algorithm trustworthiness metrics</w:t>
      </w:r>
    </w:p>
    <w:p>
      <w:pPr>
        <w:pStyle w:val="Heading1"/>
      </w:pPr>
      <w:bookmarkStart w:id="6" w:name="_Toc6"/>
      <w:r>
        <w:t>Report location:</w:t>
      </w:r>
      <w:bookmarkEnd w:id="6"/>
    </w:p>
    <w:p>
      <w:hyperlink r:id="rId8" w:history="1">
        <w:r>
          <w:rPr>
            <w:color w:val="2980b9"/>
            <w:u w:val="single"/>
          </w:rPr>
          <w:t xml:space="preserve">https://www.fullpicture.app/item/a0026e34571229687515145176fb6ec7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4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383580" TargetMode="External"/><Relationship Id="rId8" Type="http://schemas.openxmlformats.org/officeDocument/2006/relationships/hyperlink" Target="https://www.fullpicture.app/item/a0026e34571229687515145176fb6e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2023-02-27T06:05:43+01:00</dcterms:created>
  <dcterms:modified xsi:type="dcterms:W3CDTF">2023-02-27T06:05:43+01:00</dcterms:modified>
</cp:coreProperties>
</file>

<file path=docProps/custom.xml><?xml version="1.0" encoding="utf-8"?>
<Properties xmlns="http://schemas.openxmlformats.org/officeDocument/2006/custom-properties" xmlns:vt="http://schemas.openxmlformats.org/officeDocument/2006/docPropsVTypes"/>
</file>