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Exome-wide association study to identify rare variants influencing COVID-19 outcomes: Results from the Host Genetics Initiative - PMC</w:t>
      </w:r>
      <w:br/>
      <w:hyperlink r:id="rId7" w:history="1">
        <w:r>
          <w:rPr>
            <w:color w:val="2980b9"/>
            <w:u w:val="single"/>
          </w:rPr>
          <w:t xml:space="preserve">https://www.ncbi.nlm.nih.gov/pmc/articles/PMC9632827/</w:t>
        </w:r>
      </w:hyperlink>
    </w:p>
    <w:p>
      <w:pPr>
        <w:pStyle w:val="Heading1"/>
      </w:pPr>
      <w:bookmarkStart w:id="2" w:name="_Toc2"/>
      <w:r>
        <w:t>Article summary:</w:t>
      </w:r>
      <w:bookmarkEnd w:id="2"/>
    </w:p>
    <w:p>
      <w:pPr>
        <w:jc w:val="both"/>
      </w:pPr>
      <w:r>
        <w:rPr/>
        <w:t xml:space="preserve">1. The Host Genetics Initiative conducted an exome-wide association study to identify rare variants influencing COVID-19 outcomes.</w:t>
      </w:r>
    </w:p>
    <w:p>
      <w:pPr>
        <w:jc w:val="both"/>
      </w:pPr>
      <w:r>
        <w:rPr/>
        <w:t xml:space="preserve">2. A total of 28 authors contributed to the study, including conceptualization, data curation, formal analysis, investigation, project administration, resources, supervision, writing – original draft and review &amp; editing.</w:t>
      </w:r>
    </w:p>
    <w:p>
      <w:pPr>
        <w:jc w:val="both"/>
      </w:pPr>
      <w:r>
        <w:rPr/>
        <w:t xml:space="preserve">3. Results from the study suggest that rare variants may play a role in determining COVID-19 outcomes.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published in PLoS Genet and has been written by 28 authors who have contributed to the study in various ways such as conceptualization, data curation, formal analysis, investigation, project administration, resources, supervision and writing – original draft and review &amp; editing. The article does not appear to be biased or one-sided as it presents both sides of the argument equally and provides evidence for its claims. Furthermore, there are no unsupported claims or missing points of consideration in the article. However, there is some promotional content which could be seen as a potential bias as it could lead readers to believe that the results of this study are more significant than they actually are. Additionally, possible risks associated with conducting such a study are not noted in the article which could be seen as a potential bias. All in all though,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Genome-wide association studies</w:t>
      </w:r>
    </w:p>
    <w:p>
      <w:pPr>
        <w:spacing w:after="0"/>
        <w:numPr>
          <w:ilvl w:val="0"/>
          <w:numId w:val="2"/>
        </w:numPr>
      </w:pPr>
      <w:r>
        <w:rPr/>
        <w:t xml:space="preserve">Genetic risk factors for disease</w:t>
      </w:r>
    </w:p>
    <w:p>
      <w:pPr>
        <w:spacing w:after="0"/>
        <w:numPr>
          <w:ilvl w:val="0"/>
          <w:numId w:val="2"/>
        </w:numPr>
      </w:pPr>
      <w:r>
        <w:rPr/>
        <w:t xml:space="preserve">Genetic epidemiology</w:t>
      </w:r>
    </w:p>
    <w:p>
      <w:pPr>
        <w:spacing w:after="0"/>
        <w:numPr>
          <w:ilvl w:val="0"/>
          <w:numId w:val="2"/>
        </w:numPr>
      </w:pPr>
      <w:r>
        <w:rPr/>
        <w:t xml:space="preserve">Polygenic risk scores</w:t>
      </w:r>
    </w:p>
    <w:p>
      <w:pPr>
        <w:spacing w:after="0"/>
        <w:numPr>
          <w:ilvl w:val="0"/>
          <w:numId w:val="2"/>
        </w:numPr>
      </w:pPr>
      <w:r>
        <w:rPr/>
        <w:t xml:space="preserve">Genetic data analysis</w:t>
      </w:r>
    </w:p>
    <w:p>
      <w:pPr>
        <w:numPr>
          <w:ilvl w:val="0"/>
          <w:numId w:val="2"/>
        </w:numPr>
      </w:pPr>
      <w:r>
        <w:rPr/>
        <w:t xml:space="preserve">Ethical considerations of genetic research</w:t>
      </w:r>
    </w:p>
    <w:p>
      <w:pPr>
        <w:pStyle w:val="Heading1"/>
      </w:pPr>
      <w:bookmarkStart w:id="6" w:name="_Toc6"/>
      <w:r>
        <w:t>Report location:</w:t>
      </w:r>
      <w:bookmarkEnd w:id="6"/>
    </w:p>
    <w:p>
      <w:hyperlink r:id="rId8" w:history="1">
        <w:r>
          <w:rPr>
            <w:color w:val="2980b9"/>
            <w:u w:val="single"/>
          </w:rPr>
          <w:t xml:space="preserve">https://www.fullpicture.app/item/a00bf7e55ca1b247df9431edf6a5aba5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99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32827/" TargetMode="External"/><Relationship Id="rId8" Type="http://schemas.openxmlformats.org/officeDocument/2006/relationships/hyperlink" Target="https://www.fullpicture.app/item/a00bf7e55ca1b247df9431edf6a5ab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2023-02-24T11:00:33+01:00</dcterms:created>
  <dcterms:modified xsi:type="dcterms:W3CDTF">2023-02-24T11:00:33+01:00</dcterms:modified>
</cp:coreProperties>
</file>

<file path=docProps/custom.xml><?xml version="1.0" encoding="utf-8"?>
<Properties xmlns="http://schemas.openxmlformats.org/officeDocument/2006/custom-properties" xmlns:vt="http://schemas.openxmlformats.org/officeDocument/2006/docPropsVTypes"/>
</file>