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Centrifugal multimaterial 3D printing of multifunctional heterogeneous objects | Nature Communications</w:t>
      </w:r>
      <w:br/>
      <w:hyperlink r:id="rId7" w:history="1">
        <w:r>
          <w:rPr>
            <w:color w:val="2980b9"/>
            <w:u w:val="single"/>
          </w:rPr>
          <w:t xml:space="preserve">https://www.nature.com/articles/s41467-022-35622-6</w:t>
        </w:r>
      </w:hyperlink>
    </w:p>
    <w:p>
      <w:pPr>
        <w:pStyle w:val="Heading1"/>
      </w:pPr>
      <w:bookmarkStart w:id="2" w:name="_Toc2"/>
      <w:r>
        <w:t>Article summary:</w:t>
      </w:r>
      <w:bookmarkEnd w:id="2"/>
    </w:p>
    <w:p>
      <w:pPr>
        <w:jc w:val="both"/>
      </w:pPr>
      <w:r>
        <w:rPr/>
        <w:t xml:space="preserve">1. This article introduces a new 3D printing technology called Centrifugal Multimaterial (CM) 3D printing, which is capable of creating large-volume heterogeneous objects with multiple properties and functions.</w:t>
      </w:r>
    </w:p>
    <w:p>
      <w:pPr>
        <w:jc w:val="both"/>
      </w:pPr>
      <w:r>
        <w:rPr/>
        <w:t xml:space="preserve">2. The CM 3D printing system is suitable for printing a wide range of materials with distinct properties and functions, including hydrogels, elastomers, rigid polymers, metals, ceramics, shape changeable materials, electric conductive materials and self-healable materials.</w:t>
      </w:r>
    </w:p>
    <w:p>
      <w:pPr>
        <w:jc w:val="both"/>
      </w:pPr>
      <w:r>
        <w:rPr/>
        <w:t xml:space="preserve">3. Examples of objects created by the CM 3D printing system include an octet truss structure with two colors, a four-color octet truss structure, a blood vessel system embedded in a transparent hydrogel matrix, a Kelvin foam structure with hard and soft layers, a Miura-origami sheet with hard polymer panels and SM polymer hinges, and a flexible IC octet truss with an ICE core surrounded by nonconductive soft polymer parts.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Centrifugal Multimaterial (CM) 3D printing technology and its potential applications in creating large-volume heterogeneous objects with multiple properties and functions. The article is well written and provides detailed information on the capabilities of the CM 3D printing system as well as examples of objects that have been created using this technology. However, there are some potential biases that should be noted when evaluating the trustworthiness and reliability of this article. </w:t>
      </w:r>
    </w:p>
    <w:p>
      <w:pPr>
        <w:jc w:val="both"/>
      </w:pPr>
      <w:r>
        <w:rPr/>
        <w:t xml:space="preserve">First, the article does not provide any information on possible risks associated with using this technology or any potential drawbacks that may arise from its use. Additionally, while the article does mention some potential applications for this technology such as creating blood vessels or Miura-origami sheets with shape memory polymers, it does not explore any counterarguments or alternative uses for this technology that could be explored further. Furthermore, while the article does provide some evidence to support its claims about the capabilities of the CM 3D printing system such as images showing printed objects made from different materials without material contamination or videos demonstrating how these objects can be programmed to take on different shapes or diffuse over time; it does not provide any data to back up these claims such as measurements of Young's modulus or other physical properties of these printed objects. </w:t>
      </w:r>
    </w:p>
    <w:p>
      <w:pPr>
        <w:jc w:val="both"/>
      </w:pPr>
      <w:r>
        <w:rPr/>
        <w:t xml:space="preserve">In conclusion, while this article provides an informative overview of the CM 3D printing technology and its potential applications in creating heterogeneous objects with multiple properties and functions; it lacks sufficient evidence to fully support its claims about this technology's capabilities as well as fails to address any possible risks associated with using it.</w:t>
      </w:r>
    </w:p>
    <w:p>
      <w:pPr>
        <w:pStyle w:val="Heading1"/>
      </w:pPr>
      <w:bookmarkStart w:id="5" w:name="_Toc5"/>
      <w:r>
        <w:t>Topics for further research:</w:t>
      </w:r>
      <w:bookmarkEnd w:id="5"/>
    </w:p>
    <w:p>
      <w:pPr>
        <w:spacing w:after="0"/>
        <w:numPr>
          <w:ilvl w:val="0"/>
          <w:numId w:val="2"/>
        </w:numPr>
      </w:pPr>
      <w:r>
        <w:rPr/>
        <w:t xml:space="preserve">Risks associated with CM 3D printing</w:t>
      </w:r>
    </w:p>
    <w:p>
      <w:pPr>
        <w:spacing w:after="0"/>
        <w:numPr>
          <w:ilvl w:val="0"/>
          <w:numId w:val="2"/>
        </w:numPr>
      </w:pPr>
      <w:r>
        <w:rPr/>
        <w:t xml:space="preserve">Alternative uses for CM 3D printing</w:t>
      </w:r>
    </w:p>
    <w:p>
      <w:pPr>
        <w:spacing w:after="0"/>
        <w:numPr>
          <w:ilvl w:val="0"/>
          <w:numId w:val="2"/>
        </w:numPr>
      </w:pPr>
      <w:r>
        <w:rPr/>
        <w:t xml:space="preserve">Young's modulus of CM 3D printed objects</w:t>
      </w:r>
    </w:p>
    <w:p>
      <w:pPr>
        <w:spacing w:after="0"/>
        <w:numPr>
          <w:ilvl w:val="0"/>
          <w:numId w:val="2"/>
        </w:numPr>
      </w:pPr>
      <w:r>
        <w:rPr/>
        <w:t xml:space="preserve">Potential drawbacks of CM 3D printing</w:t>
      </w:r>
    </w:p>
    <w:p>
      <w:pPr>
        <w:spacing w:after="0"/>
        <w:numPr>
          <w:ilvl w:val="0"/>
          <w:numId w:val="2"/>
        </w:numPr>
      </w:pPr>
      <w:r>
        <w:rPr/>
        <w:t xml:space="preserve">CM 3D printing for medical applications</w:t>
      </w:r>
    </w:p>
    <w:p>
      <w:pPr>
        <w:numPr>
          <w:ilvl w:val="0"/>
          <w:numId w:val="2"/>
        </w:numPr>
      </w:pPr>
      <w:r>
        <w:rPr/>
        <w:t xml:space="preserve">CM 3D printing for shape memory polymers</w:t>
      </w:r>
    </w:p>
    <w:p>
      <w:pPr>
        <w:pStyle w:val="Heading1"/>
      </w:pPr>
      <w:bookmarkStart w:id="6" w:name="_Toc6"/>
      <w:r>
        <w:t>Report location:</w:t>
      </w:r>
      <w:bookmarkEnd w:id="6"/>
    </w:p>
    <w:p>
      <w:hyperlink r:id="rId8" w:history="1">
        <w:r>
          <w:rPr>
            <w:color w:val="2980b9"/>
            <w:u w:val="single"/>
          </w:rPr>
          <w:t xml:space="preserve">https://www.fullpicture.app/item/a0160d6d083af3a17f95f05ff6262d88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00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622-6" TargetMode="External"/><Relationship Id="rId8" Type="http://schemas.openxmlformats.org/officeDocument/2006/relationships/hyperlink" Target="https://www.fullpicture.app/item/a0160d6d083af3a17f95f05ff6262d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2023-02-21T09:19:01+01:00</dcterms:created>
  <dcterms:modified xsi:type="dcterms:W3CDTF">2023-02-21T09:19:01+01:00</dcterms:modified>
</cp:coreProperties>
</file>

<file path=docProps/custom.xml><?xml version="1.0" encoding="utf-8"?>
<Properties xmlns="http://schemas.openxmlformats.org/officeDocument/2006/custom-properties" xmlns:vt="http://schemas.openxmlformats.org/officeDocument/2006/docPropsVTypes"/>
</file>