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基于人工蜂群优化|考虑多目标函数的混合可再生能源V2G微电网能源成本优化IEEE Journals &amp; Magazine |IEEE Xplore</w:t>
      </w:r>
      <w:br/>
      <w:hyperlink r:id="rId7" w:history="1">
        <w:r>
          <w:rPr>
            <w:color w:val="2980b9"/>
            <w:u w:val="single"/>
          </w:rPr>
          <w:t xml:space="preserve">https://ieeexplore.ieee.org/document/9051727</w:t>
        </w:r>
      </w:hyperlink>
    </w:p>
    <w:p>
      <w:pPr>
        <w:pStyle w:val="Heading1"/>
      </w:pPr>
      <w:bookmarkStart w:id="2" w:name="_Toc2"/>
      <w:r>
        <w:t>Article summary:</w:t>
      </w:r>
      <w:bookmarkEnd w:id="2"/>
    </w:p>
    <w:p>
      <w:pPr>
        <w:jc w:val="both"/>
      </w:pPr>
      <w:r>
        <w:rPr/>
        <w:t xml:space="preserve">1. This article discusses the potential of using Vehicle-to-Grid (V2G) technology to reduce energy costs and CO2 emissions in microgrids.</w:t>
      </w:r>
    </w:p>
    <w:p>
      <w:pPr>
        <w:jc w:val="both"/>
      </w:pPr>
      <w:r>
        <w:rPr/>
        <w:t xml:space="preserve">2. The article proposes a model that combines V2G with renewable energy sources and electric vehicles, and uses decision matrix methods to convert multi-objective functions into a single comprehensive objective.</w:t>
      </w:r>
    </w:p>
    <w:p>
      <w:pPr>
        <w:jc w:val="both"/>
      </w:pPr>
      <w:r>
        <w:rPr/>
        <w:t xml:space="preserve">3. Algorithms such as particle swarm optimization and artificial bee colony are applied to various operational and control strategies, and simulations are used to validate the proposed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the potential of using Vehicle-to-Grid (V2G) technology to reduce energy costs and CO2 emissions in microgrids. The authors provide a detailed overview of the proposed model, which combines V2G with renewable energy sources and electric vehicles, as well as an explanation of how decision matrix methods can be used to convert multi-objective functions into a single comprehensive objective. Furthermore, algorithms such as particle swarm optimization and artificial bee colony are applied to various operational and control strategies, while simulations are used to validate the proposed model. </w:t>
      </w:r>
    </w:p>
    <w:p>
      <w:pPr>
        <w:jc w:val="both"/>
      </w:pPr>
      <w:r>
        <w:rPr/>
        <w:t xml:space="preserve">The article does not appear to have any major biases or unsupported claims; however, it does not explore any counterarguments or alternative solutions that could be used instead of V2G technology for reducing energy costs and CO2 emissions in microgrids. Additionally, there is no mention of possible risks associated with implementing V2G technology in microgrids, nor is there any discussion of how both sides of the argument could be presented equally.</w:t>
      </w:r>
    </w:p>
    <w:p>
      <w:pPr>
        <w:pStyle w:val="Heading1"/>
      </w:pPr>
      <w:bookmarkStart w:id="5" w:name="_Toc5"/>
      <w:r>
        <w:t>Topics for further research:</w:t>
      </w:r>
      <w:bookmarkEnd w:id="5"/>
    </w:p>
    <w:p>
      <w:pPr>
        <w:spacing w:after="0"/>
        <w:numPr>
          <w:ilvl w:val="0"/>
          <w:numId w:val="2"/>
        </w:numPr>
      </w:pPr>
      <w:r>
        <w:rPr/>
        <w:t xml:space="preserve">Alternative solutions for reducing energy costs and CO2 emissions in microgrids</w:t>
      </w:r>
    </w:p>
    <w:p>
      <w:pPr>
        <w:spacing w:after="0"/>
        <w:numPr>
          <w:ilvl w:val="0"/>
          <w:numId w:val="2"/>
        </w:numPr>
      </w:pPr>
      <w:r>
        <w:rPr/>
        <w:t xml:space="preserve">Risks associated with implementing V2G technology in microgrids</w:t>
      </w:r>
    </w:p>
    <w:p>
      <w:pPr>
        <w:spacing w:after="0"/>
        <w:numPr>
          <w:ilvl w:val="0"/>
          <w:numId w:val="2"/>
        </w:numPr>
      </w:pPr>
      <w:r>
        <w:rPr/>
        <w:t xml:space="preserve">Pros and cons of using V2G technology in microgrids</w:t>
      </w:r>
    </w:p>
    <w:p>
      <w:pPr>
        <w:spacing w:after="0"/>
        <w:numPr>
          <w:ilvl w:val="0"/>
          <w:numId w:val="2"/>
        </w:numPr>
      </w:pPr>
      <w:r>
        <w:rPr/>
        <w:t xml:space="preserve">Economic implications of V2G technology in microgrids</w:t>
      </w:r>
    </w:p>
    <w:p>
      <w:pPr>
        <w:spacing w:after="0"/>
        <w:numPr>
          <w:ilvl w:val="0"/>
          <w:numId w:val="2"/>
        </w:numPr>
      </w:pPr>
      <w:r>
        <w:rPr/>
        <w:t xml:space="preserve">Regulatory framework for V2G technology in microgrids</w:t>
      </w:r>
    </w:p>
    <w:p>
      <w:pPr>
        <w:numPr>
          <w:ilvl w:val="0"/>
          <w:numId w:val="2"/>
        </w:numPr>
      </w:pPr>
      <w:r>
        <w:rPr/>
        <w:t xml:space="preserve">Social acceptance of V2G technology in microgrids</w:t>
      </w:r>
    </w:p>
    <w:p>
      <w:pPr>
        <w:pStyle w:val="Heading1"/>
      </w:pPr>
      <w:bookmarkStart w:id="6" w:name="_Toc6"/>
      <w:r>
        <w:t>Report location:</w:t>
      </w:r>
      <w:bookmarkEnd w:id="6"/>
    </w:p>
    <w:p>
      <w:hyperlink r:id="rId8" w:history="1">
        <w:r>
          <w:rPr>
            <w:color w:val="2980b9"/>
            <w:u w:val="single"/>
          </w:rPr>
          <w:t xml:space="preserve">https://www.fullpicture.app/item/a0198cedad45bb971a53c772ecd7c012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3B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51727" TargetMode="External"/><Relationship Id="rId8" Type="http://schemas.openxmlformats.org/officeDocument/2006/relationships/hyperlink" Target="https://www.fullpicture.app/item/a0198cedad45bb971a53c772ecd7c0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2023-02-24T18:33:51+01:00</dcterms:created>
  <dcterms:modified xsi:type="dcterms:W3CDTF">2023-02-24T18:33:51+01:00</dcterms:modified>
</cp:coreProperties>
</file>

<file path=docProps/custom.xml><?xml version="1.0" encoding="utf-8"?>
<Properties xmlns="http://schemas.openxmlformats.org/officeDocument/2006/custom-properties" xmlns:vt="http://schemas.openxmlformats.org/officeDocument/2006/docPropsVTypes"/>
</file>