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Selecting postoperative adjuvant systemic therapy for early-stage breast cancer: An updated assessment and systematic review of leading commercially available gene expression assays - PubMed</w:t>
      </w:r>
      <w:br/>
      <w:hyperlink r:id="rId7" w:history="1">
        <w:r>
          <w:rPr>
            <w:color w:val="2980b9"/>
            <w:u w:val="single"/>
          </w:rPr>
          <w:t xml:space="preserve">https://pubmed.ncbi.nlm.nih.gov/38932668/</w:t>
        </w:r>
      </w:hyperlink>
    </w:p>
    <w:p>
      <w:pPr>
        <w:pStyle w:val="Heading1"/>
      </w:pPr>
      <w:bookmarkStart w:id="2" w:name="_Toc2"/>
      <w:r>
        <w:t>Article summary:</w:t>
      </w:r>
      <w:bookmarkEnd w:id="2"/>
    </w:p>
    <w:p>
      <w:pPr>
        <w:jc w:val="both"/>
      </w:pPr>
      <w:r>
        <w:rPr/>
        <w:t xml:space="preserve">1. 本文评估了早期乳腺癌术后辅助系统治疗的选择，对目前市面上主要的基因表达检测进行了更新的评估和系统回顾。</w:t>
      </w:r>
    </w:p>
    <w:p>
      <w:pPr>
        <w:jc w:val="both"/>
      </w:pPr>
      <w:r>
        <w:rPr/>
        <w:t xml:space="preserve"/>
      </w:r>
    </w:p>
    <w:p>
      <w:pPr>
        <w:jc w:val="both"/>
      </w:pPr>
      <w:r>
        <w:rPr/>
        <w:t xml:space="preserve">2. 文章作者通过对不同基因表达检测方法的比较和分析，为早期乳腺癌患者选择合适的术后辅助治疗提供了参考。</w:t>
      </w:r>
    </w:p>
    <w:p>
      <w:pPr>
        <w:jc w:val="both"/>
      </w:pPr>
      <w:r>
        <w:rPr/>
        <w:t xml:space="preserve"/>
      </w:r>
    </w:p>
    <w:p>
      <w:pPr>
        <w:jc w:val="both"/>
      </w:pPr>
      <w:r>
        <w:rPr/>
        <w:t xml:space="preserve">3. 该研究有助于医生和患者更好地理解不同基因表达检测在乳腺癌治疗中的作用，为个性化治疗方案的制定提供了重要依据。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这篇文章对早期乳腺癌术后辅助系统治疗的选择进行了更新评估和系统性审查，重点关注了商业上可用的基因表达分析。然而，文章存在一些潜在偏见和局限性。</w:t>
      </w:r>
    </w:p>
    <w:p>
      <w:pPr>
        <w:jc w:val="both"/>
      </w:pPr>
      <w:r>
        <w:rPr/>
        <w:t xml:space="preserve"/>
      </w:r>
    </w:p>
    <w:p>
      <w:pPr>
        <w:jc w:val="both"/>
      </w:pPr>
      <w:r>
        <w:rPr/>
        <w:t xml:space="preserve">首先，文章作者并未透露任何潜在利益冲突或资金来源，这可能影响其对商业基因表达分析的评价。缺乏透明度可能导致读者对作者的客观性产生质疑。</w:t>
      </w:r>
    </w:p>
    <w:p>
      <w:pPr>
        <w:jc w:val="both"/>
      </w:pPr>
      <w:r>
        <w:rPr/>
        <w:t xml:space="preserve"/>
      </w:r>
    </w:p>
    <w:p>
      <w:pPr>
        <w:jc w:val="both"/>
      </w:pPr>
      <w:r>
        <w:rPr/>
        <w:t xml:space="preserve">其次，文章没有充分探讨不同基因表达分析之间的比较优势和劣势。由于不同基因表达分析可能会产生不同的结果和建议，读者需要更全面的信息来做出决策。</w:t>
      </w:r>
    </w:p>
    <w:p>
      <w:pPr>
        <w:jc w:val="both"/>
      </w:pPr>
      <w:r>
        <w:rPr/>
        <w:t xml:space="preserve"/>
      </w:r>
    </w:p>
    <w:p>
      <w:pPr>
        <w:jc w:val="both"/>
      </w:pPr>
      <w:r>
        <w:rPr/>
        <w:t xml:space="preserve">此外，文章未提及任何可能存在的风险或局限性。基因表达分析虽然可以提供个性化治疗方案，但也有一定的误诊率和误判率。作者应该提醒读者注意这些潜在风险。</w:t>
      </w:r>
    </w:p>
    <w:p>
      <w:pPr>
        <w:jc w:val="both"/>
      </w:pPr>
      <w:r>
        <w:rPr/>
        <w:t xml:space="preserve"/>
      </w:r>
    </w:p>
    <w:p>
      <w:pPr>
        <w:jc w:val="both"/>
      </w:pPr>
      <w:r>
        <w:rPr/>
        <w:t xml:space="preserve">最后，文章没有平等地呈现双方观点。它似乎更倾向于支持商业基因表达分析作为早期乳腺癌治疗决策的首选，而忽略了其他可能有效的方法。一个更全面和公正的讨论将有助于读者更好地理解不同选择之间的利弊。</w:t>
      </w:r>
    </w:p>
    <w:p>
      <w:pPr>
        <w:jc w:val="both"/>
      </w:pPr>
      <w:r>
        <w:rPr/>
        <w:t xml:space="preserve"/>
      </w:r>
    </w:p>
    <w:p>
      <w:pPr>
        <w:jc w:val="both"/>
      </w:pPr>
      <w:r>
        <w:rPr/>
        <w:t xml:space="preserve">综上所述，尽管这篇文章提供了有价值的信息和综合评估，但仍存在一些潜在偏见和局限性，需要读者谨慎对待并寻找更多信息以做出明智决策。</w:t>
      </w:r>
    </w:p>
    <w:p>
      <w:pPr>
        <w:pStyle w:val="Heading1"/>
      </w:pPr>
      <w:bookmarkStart w:id="5" w:name="_Toc5"/>
      <w:r>
        <w:t>Topics for further research:</w:t>
      </w:r>
      <w:bookmarkEnd w:id="5"/>
    </w:p>
    <w:p>
      <w:pPr>
        <w:spacing w:after="0"/>
        <w:numPr>
          <w:ilvl w:val="0"/>
          <w:numId w:val="2"/>
        </w:numPr>
      </w:pPr>
      <w:r>
        <w:rPr/>
        <w:t xml:space="preserve">潜在利益冲突和作者透明度
</w:t>
      </w:r>
    </w:p>
    <w:p>
      <w:pPr>
        <w:spacing w:after="0"/>
        <w:numPr>
          <w:ilvl w:val="0"/>
          <w:numId w:val="2"/>
        </w:numPr>
      </w:pPr>
      <w:r>
        <w:rPr/>
        <w:t xml:space="preserve">不同基因表达分析的比较优势和劣势
</w:t>
      </w:r>
    </w:p>
    <w:p>
      <w:pPr>
        <w:spacing w:after="0"/>
        <w:numPr>
          <w:ilvl w:val="0"/>
          <w:numId w:val="2"/>
        </w:numPr>
      </w:pPr>
      <w:r>
        <w:rPr/>
        <w:t xml:space="preserve">基因表达分析的风险和局限性
</w:t>
      </w:r>
    </w:p>
    <w:p>
      <w:pPr>
        <w:spacing w:after="0"/>
        <w:numPr>
          <w:ilvl w:val="0"/>
          <w:numId w:val="2"/>
        </w:numPr>
      </w:pPr>
      <w:r>
        <w:rPr/>
        <w:t xml:space="preserve">平等呈现双方观点的重要性
</w:t>
      </w:r>
    </w:p>
    <w:p>
      <w:pPr>
        <w:spacing w:after="0"/>
        <w:numPr>
          <w:ilvl w:val="0"/>
          <w:numId w:val="2"/>
        </w:numPr>
      </w:pPr>
      <w:r>
        <w:rPr/>
        <w:t xml:space="preserve">其他有效的早期乳腺癌治疗方法
</w:t>
      </w:r>
    </w:p>
    <w:p>
      <w:pPr>
        <w:numPr>
          <w:ilvl w:val="0"/>
          <w:numId w:val="2"/>
        </w:numPr>
      </w:pPr>
      <w:r>
        <w:rPr/>
        <w:t xml:space="preserve">寻找更全面和公正的信息来源</w:t>
      </w:r>
    </w:p>
    <w:p>
      <w:pPr>
        <w:pStyle w:val="Heading1"/>
      </w:pPr>
      <w:bookmarkStart w:id="6" w:name="_Toc6"/>
      <w:r>
        <w:t>Report location:</w:t>
      </w:r>
      <w:bookmarkEnd w:id="6"/>
    </w:p>
    <w:p>
      <w:hyperlink r:id="rId8" w:history="1">
        <w:r>
          <w:rPr>
            <w:color w:val="2980b9"/>
            <w:u w:val="single"/>
          </w:rPr>
          <w:t xml:space="preserve">https://www.fullpicture.app/item/a02a6d0bc10134ea68ce20f8e5dc0d5f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F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8932668/" TargetMode="External"/><Relationship Id="rId8" Type="http://schemas.openxmlformats.org/officeDocument/2006/relationships/hyperlink" Target="https://www.fullpicture.app/item/a02a6d0bc10134ea68ce20f8e5dc0d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2024-07-08T11:43:31+02:00</dcterms:created>
  <dcterms:modified xsi:type="dcterms:W3CDTF">2024-07-08T11:43:31+02:00</dcterms:modified>
</cp:coreProperties>
</file>

<file path=docProps/custom.xml><?xml version="1.0" encoding="utf-8"?>
<Properties xmlns="http://schemas.openxmlformats.org/officeDocument/2006/custom-properties" xmlns:vt="http://schemas.openxmlformats.org/officeDocument/2006/docPropsVTypes"/>
</file>