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global NAFLD policy review and preparedness index: Are countries ready to address this silent public health challenge? - ScienceDirect</w:t>
      </w:r>
      <w:br/>
      <w:hyperlink r:id="rId7" w:history="1">
        <w:r>
          <w:rPr>
            <w:color w:val="2980b9"/>
            <w:u w:val="single"/>
          </w:rPr>
          <w:t xml:space="preserve">https://www.sciencedirect.com/science/article/pii/S0168827821021681</w:t>
        </w:r>
      </w:hyperlink>
    </w:p>
    <w:p>
      <w:pPr>
        <w:pStyle w:val="Heading1"/>
      </w:pPr>
      <w:bookmarkStart w:id="2" w:name="_Toc2"/>
      <w:r>
        <w:t>Article summary:</w:t>
      </w:r>
      <w:bookmarkEnd w:id="2"/>
    </w:p>
    <w:p>
      <w:pPr>
        <w:jc w:val="both"/>
      </w:pPr>
      <w:r>
        <w:rPr/>
        <w:t xml:space="preserve">1. About a third of countries (n = 32/102) scored zero on the preparedness index for addressing Non-Alcoholic Fatty Liver Disease (NAFLD).</w:t>
      </w:r>
    </w:p>
    <w:p>
      <w:pPr>
        <w:jc w:val="both"/>
      </w:pPr>
      <w:r>
        <w:rPr/>
        <w:t xml:space="preserve">2. No country had a national or sub-national strategy for NAFLD and only 32 countries had national NAFLD clinical guidelines.</w:t>
      </w:r>
    </w:p>
    <w:p>
      <w:pPr>
        <w:jc w:val="both"/>
      </w:pPr>
      <w:r>
        <w:rPr/>
        <w:t xml:space="preserve">3. A comprehensive NAFLD public health response is lacking in all 102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global NAFLD policy review and preparedness index: Are countries ready to address this silent public health challenge?” is an informative piece that provides insight into the current state of global policies and strategies related to Non-Alcoholic Fatty Liver Disease (NAFLD). The authors present data from 102 countries, accounting for 86% of the world population, on NAFLD policies, guidelines, civil society engagement, clinical management, and epidemiologic data. The authors then develop a preparedness index by coding questions into 6 domains and categorizing the responses as high, medium, and low; a multiple correspondence analysis was then applied. </w:t>
      </w:r>
    </w:p>
    <w:p>
      <w:pPr>
        <w:jc w:val="both"/>
      </w:pPr>
      <w:r>
        <w:rPr/>
        <w:t xml:space="preserve">The article is generally reliable in its reporting of the data collected from 102 countries regarding their preparedness to address NAFLD. However, there are some potential biases that should be noted. First, the article does not provide any information about how the data was collected or who was surveyed in order to obtain it. This lack of transparency could lead to potential bias in the results due to selection bias or other factors. Additionally, while the article does mention that no country had a national or sub-national strategy for NAFLD and only 32 countries had national NAFLD clinical guidelines, it does not provide any information about what these strategies or guidelines entail or how they might differ between countries. Furthermore, while the authors do note that there is a pressing need for strategies to address NAFLD at national and global levels, they do not provide any concrete suggestions as to what these strategies might look like or how they could be implemented effectively. </w:t>
      </w:r>
    </w:p>
    <w:p>
      <w:pPr>
        <w:jc w:val="both"/>
      </w:pPr>
      <w:r>
        <w:rPr/>
        <w:t xml:space="preserve">In conclusion, while this article provides useful insight into the current state of global policies related to Non-Alcoholic Fatty Liver Disease (NAFLD),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Non-Alcoholic Fatty Liver Disease (NAFLD) strategies</w:t>
      </w:r>
    </w:p>
    <w:p>
      <w:pPr>
        <w:spacing w:after="0"/>
        <w:numPr>
          <w:ilvl w:val="0"/>
          <w:numId w:val="2"/>
        </w:numPr>
      </w:pPr>
      <w:r>
        <w:rPr/>
        <w:t xml:space="preserve">National NAFLD clinical guidelines</w:t>
      </w:r>
    </w:p>
    <w:p>
      <w:pPr>
        <w:spacing w:after="0"/>
        <w:numPr>
          <w:ilvl w:val="0"/>
          <w:numId w:val="2"/>
        </w:numPr>
      </w:pPr>
      <w:r>
        <w:rPr/>
        <w:t xml:space="preserve">Global NAFLD policy review</w:t>
      </w:r>
    </w:p>
    <w:p>
      <w:pPr>
        <w:spacing w:after="0"/>
        <w:numPr>
          <w:ilvl w:val="0"/>
          <w:numId w:val="2"/>
        </w:numPr>
      </w:pPr>
      <w:r>
        <w:rPr/>
        <w:t xml:space="preserve">Selection bias in data collection</w:t>
      </w:r>
    </w:p>
    <w:p>
      <w:pPr>
        <w:spacing w:after="0"/>
        <w:numPr>
          <w:ilvl w:val="0"/>
          <w:numId w:val="2"/>
        </w:numPr>
      </w:pPr>
      <w:r>
        <w:rPr/>
        <w:t xml:space="preserve">National and global strategies for NAFLD</w:t>
      </w:r>
    </w:p>
    <w:p>
      <w:pPr>
        <w:numPr>
          <w:ilvl w:val="0"/>
          <w:numId w:val="2"/>
        </w:numPr>
      </w:pPr>
      <w:r>
        <w:rPr/>
        <w:t xml:space="preserve">Implementation of NAFLD strategies</w:t>
      </w:r>
    </w:p>
    <w:p>
      <w:pPr>
        <w:pStyle w:val="Heading1"/>
      </w:pPr>
      <w:bookmarkStart w:id="6" w:name="_Toc6"/>
      <w:r>
        <w:t>Report location:</w:t>
      </w:r>
      <w:bookmarkEnd w:id="6"/>
    </w:p>
    <w:p>
      <w:hyperlink r:id="rId8" w:history="1">
        <w:r>
          <w:rPr>
            <w:color w:val="2980b9"/>
            <w:u w:val="single"/>
          </w:rPr>
          <w:t xml:space="preserve">https://www.fullpicture.app/item/a0321f52e37d0711deeab926c76092c3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5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27821021681" TargetMode="External"/><Relationship Id="rId8" Type="http://schemas.openxmlformats.org/officeDocument/2006/relationships/hyperlink" Target="https://www.fullpicture.app/item/a0321f52e37d0711deeab926c7609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2023-02-23T07:47:05+01:00</dcterms:created>
  <dcterms:modified xsi:type="dcterms:W3CDTF">2023-02-23T07:47:05+01:00</dcterms:modified>
</cp:coreProperties>
</file>

<file path=docProps/custom.xml><?xml version="1.0" encoding="utf-8"?>
<Properties xmlns="http://schemas.openxmlformats.org/officeDocument/2006/custom-properties" xmlns:vt="http://schemas.openxmlformats.org/officeDocument/2006/docPropsVTypes"/>
</file>