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Multifunctional plasmonic metasurface demultiplexer and wavelength-polarization controllable beam splitter</w:t></w:r><w:br/><w:hyperlink r:id="rId7" w:history="1"><w:r><w:rPr><w:color w:val="2980b9"/><w:u w:val="single"/></w:rPr><w:t xml:space="preserve">https://vpn.jlu.edu.cn/https/6a6c7576706e6973746865676f6f64215eac0ccaa59bdfaa259a638ce05e/josab/fulltext.cfm?uri=josab-38-9-C50&id=453237</w:t></w:r></w:hyperlink></w:p><w:p><w:pPr><w:pStyle w:val="Heading1"/></w:pPr><w:bookmarkStart w:id="2" w:name="_Toc2"/><w:r><w:t>Article summary:</w:t></w:r><w:bookmarkEnd w:id="2"/></w:p><w:p><w:pPr><w:jc w:val="both"/></w:pPr><w:r><w:rPr/><w:t xml:space="preserve">1. This article discusses the development of a multifunctional plasmonic metasurface demultiplexer and wavelength-polarization controllable beam splitter.</w:t></w:r></w:p><w:p><w:pPr><w:jc w:val="both"/></w:pPr><w:r><w:rPr/><w:t xml:space="preserve">2. The article reviews previous research on plasmonic nanoslits, Fano nanoantennas, graphene monolayers, surface plasmons, and other related topics.</w:t></w:r></w:p><w:p><w:pPr><w:jc w:val="both"/></w:pPr><w:r><w:rPr/><w:t xml:space="preserve">3. It also presents theoretical analysis and experimental demonstrations of the device's capabilities.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the research discussed. The authors provide a comprehensive review of relevant literature on the topic, as well as detailed theoretical analysis and experimental demonstrations of their device's capabilities. The authors are transparent about their methods and results, providing clear explanations for their findings. Furthermore, they cite multiple sources to support their claims throughout the article.</w:t></w:r></w:p><w:p><w:pPr><w:jc w:val="both"/></w:pPr><w:r><w:rPr/><w:t xml:space="preserve">However, there are some potential biases that should be noted in this article. For example, the authors focus primarily on the potential applications of their device rather than exploring any possible risks or drawbacks associated with it. Additionally, while they do discuss some counterarguments to their claims, these arguments are not explored in depth or presented equally alongside their own arguments. Finally, there is a lack of discussion regarding alternative approaches to achieving similar results that could be explored further in future research.</w:t></w:r></w:p><w:p><w:pPr><w:pStyle w:val="Heading1"/></w:pPr><w:bookmarkStart w:id="5" w:name="_Toc5"/><w:r><w:t>Topics for further research:</w:t></w:r><w:bookmarkEnd w:id="5"/></w:p><w:p><w:pPr><w:spacing w:after="0"/><w:numPr><w:ilvl w:val="0"/><w:numId w:val="2"/></w:numPr></w:pPr><w:r><w:rPr/><w:t xml:space="preserve">Potential risks of device applications</w:t></w:r></w:p><w:p><w:pPr><w:spacing w:after="0"/><w:numPr><w:ilvl w:val="0"/><w:numId w:val="2"/></w:numPr></w:pPr><w:r><w:rPr/><w:t xml:space="preserve">Alternative approaches to achieving similar results</w:t></w:r></w:p><w:p><w:pPr><w:spacing w:after="0"/><w:numPr><w:ilvl w:val="0"/><w:numId w:val="2"/></w:numPr></w:pPr><w:r><w:rPr/><w:t xml:space="preserve">Advantages and disadvantages of device applications</w:t></w:r></w:p><w:p><w:pPr><w:spacing w:after="0"/><w:numPr><w:ilvl w:val="0"/><w:numId w:val="2"/></w:numPr></w:pPr><w:r><w:rPr/><w:t xml:space="preserve">Impact of device applications on society</w:t></w:r></w:p><w:p><w:pPr><w:spacing w:after="0"/><w:numPr><w:ilvl w:val="0"/><w:numId w:val="2"/></w:numPr></w:pPr><w:r><w:rPr/><w:t xml:space="preserve">Ethical considerations of device applications</w:t></w:r></w:p><w:p><w:pPr><w:numPr><w:ilvl w:val="0"/><w:numId w:val="2"/></w:numPr></w:pPr><w:r><w:rPr/><w:t xml:space="preserve">Long-term implications of device applications</w:t></w:r></w:p><w:p><w:pPr><w:pStyle w:val="Heading1"/></w:pPr><w:bookmarkStart w:id="6" w:name="_Toc6"/><w:r><w:t>Report location:</w:t></w:r><w:bookmarkEnd w:id="6"/></w:p><w:p><w:hyperlink r:id="rId8" w:history="1"><w:r><w:rPr><w:color w:val="2980b9"/><w:u w:val="single"/></w:rPr><w:t xml:space="preserve">https://www.fullpicture.app/item/a05de66693e2079a19f9b94a335eb76e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2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5eac0ccaa59bdfaa259a638ce05e/josab/fulltext.cfm?uri=josab-38-9-C50&amp;id=453237" TargetMode="External"/><Relationship Id="rId8" Type="http://schemas.openxmlformats.org/officeDocument/2006/relationships/hyperlink" Target="https://www.fullpicture.app/item/a05de66693e2079a19f9b94a335eb7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2023-02-25T00:25:22+01:00</dcterms:created>
  <dcterms:modified xsi:type="dcterms:W3CDTF">2023-02-25T00:25:22+01:00</dcterms:modified>
</cp:coreProperties>
</file>

<file path=docProps/custom.xml><?xml version="1.0" encoding="utf-8"?>
<Properties xmlns="http://schemas.openxmlformats.org/officeDocument/2006/custom-properties" xmlns:vt="http://schemas.openxmlformats.org/officeDocument/2006/docPropsVTypes"/>
</file>