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Biomolecular condensates: Organizers of cellular biochemistry - PMC</w:t>
      </w:r>
      <w:br/>
      <w:hyperlink r:id="rId7" w:history="1">
        <w:r>
          <w:rPr>
            <w:color w:val="2980b9"/>
            <w:u w:val="single"/>
          </w:rPr>
          <w:t xml:space="preserve">https://www.ncbi.nlm.nih.gov/pmc/articles/PMC7434221/</w:t>
        </w:r>
      </w:hyperlink>
    </w:p>
    <w:p>
      <w:pPr>
        <w:pStyle w:val="Heading1"/>
      </w:pPr>
      <w:bookmarkStart w:id="2" w:name="_Toc2"/>
      <w:r>
        <w:t>Article summary:</w:t>
      </w:r>
      <w:bookmarkEnd w:id="2"/>
    </w:p>
    <w:p>
      <w:pPr>
        <w:jc w:val="both"/>
      </w:pPr>
      <w:r>
        <w:rPr/>
        <w:t xml:space="preserve">1. Biomolecular Condensates are micron-scale compartments in eukaryotic cells that lack surrounding membranes, but concentrate biomolecules including proteins and nucleic acids.</w:t>
      </w:r>
    </w:p>
    <w:p>
      <w:pPr>
        <w:jc w:val="both"/>
      </w:pPr>
      <w:r>
        <w:rPr/>
        <w:t xml:space="preserve">2. Recent studies have shown that liquid-liquid phase separation driven by multivalent macromolecular interactions is an important organizing principle for Biomolecular Condensates.</w:t>
      </w:r>
    </w:p>
    <w:p>
      <w:pPr>
        <w:jc w:val="both"/>
      </w:pPr>
      <w:r>
        <w:rPr/>
        <w:t xml:space="preserve">3. This physical framework explains regulation of the assembly, composition, physical properties and biochemical and cellular functions of these important structures.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understanding of biomolecular condensates, their formation, composition, physical properties and functions. The article is well-referenced with numerous citations to support its claims. It also provides detailed explanations of the thermodynamic principles underlying phase separation which helps to further explain the formation of these structures.</w:t>
      </w:r>
    </w:p>
    <w:p>
      <w:pPr>
        <w:jc w:val="both"/>
      </w:pPr>
      <w:r>
        <w:rPr/>
        <w:t xml:space="preserve">The article does not appear to be biased or one-sided in its reporting as it presents both sides of the argument equally. It also does not appear to contain any promotional content or partiality towards any particular viewpoint or opinion.</w:t>
      </w:r>
    </w:p>
    <w:p>
      <w:pPr>
        <w:jc w:val="both"/>
      </w:pPr>
      <w:r>
        <w:rPr/>
        <w:t xml:space="preserve">The article does not appear to contain any unsupported claims or missing points of consideration as all claims are supported by evidence from scientific studies cited throughout the text. Furthermore, all counterarguments are explored in detail and potential risks associated with biomolecular condensates are noted throughout the text.</w:t>
      </w:r>
    </w:p>
    <w:p>
      <w:pPr>
        <w:pStyle w:val="Heading1"/>
      </w:pPr>
      <w:bookmarkStart w:id="5" w:name="_Toc5"/>
      <w:r>
        <w:t>Topics for further research:</w:t>
      </w:r>
      <w:bookmarkEnd w:id="5"/>
    </w:p>
    <w:p>
      <w:pPr>
        <w:spacing w:after="0"/>
        <w:numPr>
          <w:ilvl w:val="0"/>
          <w:numId w:val="2"/>
        </w:numPr>
      </w:pPr>
      <w:r>
        <w:rPr/>
        <w:t xml:space="preserve">Biomolecular condensate structure</w:t>
      </w:r>
    </w:p>
    <w:p>
      <w:pPr>
        <w:spacing w:after="0"/>
        <w:numPr>
          <w:ilvl w:val="0"/>
          <w:numId w:val="2"/>
        </w:numPr>
      </w:pPr>
      <w:r>
        <w:rPr/>
        <w:t xml:space="preserve">Biomolecular condensate dynamics</w:t>
      </w:r>
    </w:p>
    <w:p>
      <w:pPr>
        <w:spacing w:after="0"/>
        <w:numPr>
          <w:ilvl w:val="0"/>
          <w:numId w:val="2"/>
        </w:numPr>
      </w:pPr>
      <w:r>
        <w:rPr/>
        <w:t xml:space="preserve">Biomolecular condensate regulation</w:t>
      </w:r>
    </w:p>
    <w:p>
      <w:pPr>
        <w:spacing w:after="0"/>
        <w:numPr>
          <w:ilvl w:val="0"/>
          <w:numId w:val="2"/>
        </w:numPr>
      </w:pPr>
      <w:r>
        <w:rPr/>
        <w:t xml:space="preserve">Biomolecular condensate assembly</w:t>
      </w:r>
    </w:p>
    <w:p>
      <w:pPr>
        <w:spacing w:after="0"/>
        <w:numPr>
          <w:ilvl w:val="0"/>
          <w:numId w:val="2"/>
        </w:numPr>
      </w:pPr>
      <w:r>
        <w:rPr/>
        <w:t xml:space="preserve">Biomolecular condensate function</w:t>
      </w:r>
    </w:p>
    <w:p>
      <w:pPr>
        <w:numPr>
          <w:ilvl w:val="0"/>
          <w:numId w:val="2"/>
        </w:numPr>
      </w:pPr>
      <w:r>
        <w:rPr/>
        <w:t xml:space="preserve">Biomolecular condensate therapeutics</w:t>
      </w:r>
    </w:p>
    <w:p>
      <w:pPr>
        <w:pStyle w:val="Heading1"/>
      </w:pPr>
      <w:bookmarkStart w:id="6" w:name="_Toc6"/>
      <w:r>
        <w:t>Report location:</w:t>
      </w:r>
      <w:bookmarkEnd w:id="6"/>
    </w:p>
    <w:p>
      <w:hyperlink r:id="rId8" w:history="1">
        <w:r>
          <w:rPr>
            <w:color w:val="2980b9"/>
            <w:u w:val="single"/>
          </w:rPr>
          <w:t xml:space="preserve">https://www.fullpicture.app/item/a0af4ea410ecb825247a00a5a8c96ec8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71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34221/" TargetMode="External"/><Relationship Id="rId8" Type="http://schemas.openxmlformats.org/officeDocument/2006/relationships/hyperlink" Target="https://www.fullpicture.app/item/a0af4ea410ecb825247a00a5a8c96e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2023-03-05T17:13:56+01:00</dcterms:created>
  <dcterms:modified xsi:type="dcterms:W3CDTF">2023-03-05T17:13:56+01:00</dcterms:modified>
</cp:coreProperties>
</file>

<file path=docProps/custom.xml><?xml version="1.0" encoding="utf-8"?>
<Properties xmlns="http://schemas.openxmlformats.org/officeDocument/2006/custom-properties" xmlns:vt="http://schemas.openxmlformats.org/officeDocument/2006/docPropsVTypes"/>
</file>