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Oil–water separation property of polymer-contained wastewater from polymer-flooding oilfields in Bohai Bay, China: Environmental Technology: Vol 36, No 11</w:t></w:r><w:br/><w:hyperlink r:id="rId7" w:history="1"><w:r><w:rPr><w:color w:val="2980b9"/><w:u w:val="single"/></w:rPr><w:t xml:space="preserve">https://www.tandfonline.com/doi/full/10.1080/09593330.2014.990522?scroll=top&needAccess=true&role=tab</w:t></w:r></w:hyperlink></w:p><w:p><w:pPr><w:pStyle w:val="Heading1"/></w:pPr><w:bookmarkStart w:id="2" w:name="_Toc2"/><w:r><w:t>Article summary:</w:t></w:r><w:bookmarkEnd w:id="2"/></w:p><w:p><w:pPr><w:jc w:val="both"/></w:pPr><w:r><w:rPr/><w:t xml:space="preserve">1. This article examines the oil-water separation property of polymer-contained wastewater from polymer-flooding oilfields in Bohai Bay, China.</w:t></w:r></w:p><w:p><w:pPr><w:jc w:val="both"/></w:pPr><w:r><w:rPr/><w:t xml:space="preserve">2. The authors are from the State Key Laboratory of Oil &amp; Gas Reservoir Geology and Exploitation Engineering at Southwest Petroleum University, CNOOC (China) Co., Ltd., Tianjin Branch, and CNOOC Energy Technology &amp; Services-Oilfield Engineering Research Institute.</w:t></w:r></w:p><w:p><w:pPr><w:jc w:val="both"/></w:pPr><w:r><w:rPr/><w:t xml:space="preserve">3. The article was published in Environmental Technology: Vol 36, No 11.</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appears to be reliable and trustworthy as it is written by a team of experts from various institutions with expertise in the field of oil and gas reservoir geology and exploitation engineering. Furthermore, the article has been published in a reputable journal, Environmental Technology: Vol 36, No 11. However, there are some potential biases that should be noted when reading this article. For example, the authors may have an inherent bias towards their own research due to their affiliations with the institutions mentioned above. Additionally, the article does not explore any counterarguments or present both sides equally which could lead to a one-sided reporting of the findings. Furthermore, there is no mention of possible risks associated with polymer flooding which could lead to an incomplete understanding of the topic being discussed. Finally, there is no evidence provided for any claims made throughout the article which could lead to unsupported conclusions being drawn from the data presented.</w:t></w:r></w:p><w:p><w:pPr><w:pStyle w:val="Heading1"/></w:pPr><w:bookmarkStart w:id="5" w:name="_Toc5"/><w:r><w:t>Topics for further research:</w:t></w:r><w:bookmarkEnd w:id="5"/></w:p><w:p><w:pPr><w:spacing w:after="0"/><w:numPr><w:ilvl w:val="0"/><w:numId w:val="2"/></w:numPr></w:pPr><w:r><w:rPr/><w:t xml:space="preserve">Polymer flooding risks</w:t></w:r></w:p><w:p><w:pPr><w:spacing w:after="0"/><w:numPr><w:ilvl w:val="0"/><w:numId w:val="2"/></w:numPr></w:pPr><w:r><w:rPr/><w:t xml:space="preserve">Environmental impacts of oil and gas reservoir exploitation</w:t></w:r></w:p><w:p><w:pPr><w:spacing w:after="0"/><w:numPr><w:ilvl w:val="0"/><w:numId w:val="2"/></w:numPr></w:pPr><w:r><w:rPr/><w:t xml:space="preserve">Counterarguments to polymer flooding</w:t></w:r></w:p><w:p><w:pPr><w:spacing w:after="0"/><w:numPr><w:ilvl w:val="0"/><w:numId w:val="2"/></w:numPr></w:pPr><w:r><w:rPr/><w:t xml:space="preserve">Advantages and disadvantages of polymer flooding</w:t></w:r></w:p><w:p><w:pPr><w:spacing w:after="0"/><w:numPr><w:ilvl w:val="0"/><w:numId w:val="2"/></w:numPr></w:pPr><w:r><w:rPr/><w:t xml:space="preserve">Economic implications of polymer flooding</w:t></w:r></w:p><w:p><w:pPr><w:numPr><w:ilvl w:val="0"/><w:numId w:val="2"/></w:numPr></w:pPr><w:r><w:rPr/><w:t xml:space="preserve">Regulatory framework for oil and gas reservoir exploitation</w:t></w:r></w:p><w:p><w:pPr><w:pStyle w:val="Heading1"/></w:pPr><w:bookmarkStart w:id="6" w:name="_Toc6"/><w:r><w:t>Report location:</w:t></w:r><w:bookmarkEnd w:id="6"/></w:p><w:p><w:hyperlink r:id="rId8" w:history="1"><w:r><w:rPr><w:color w:val="2980b9"/><w:u w:val="single"/></w:rPr><w:t xml:space="preserve">https://www.fullpicture.app/item/a0cae6f21dc877a7cb69dc14efdc5dc9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2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93330.2014.990522?scroll=top&amp;needAccess=true&amp;role=tab" TargetMode="External"/><Relationship Id="rId8" Type="http://schemas.openxmlformats.org/officeDocument/2006/relationships/hyperlink" Target="https://www.fullpicture.app/item/a0cae6f21dc877a7cb69dc14efdc5d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2023-02-26T11:20:02+01:00</dcterms:created>
  <dcterms:modified xsi:type="dcterms:W3CDTF">2023-02-26T11:20:02+01:00</dcterms:modified>
</cp:coreProperties>
</file>

<file path=docProps/custom.xml><?xml version="1.0" encoding="utf-8"?>
<Properties xmlns="http://schemas.openxmlformats.org/officeDocument/2006/custom-properties" xmlns:vt="http://schemas.openxmlformats.org/officeDocument/2006/docPropsVTypes"/>
</file>