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СМИ: установлена личность предполагаемого убийцы пленных российских военных - РИА Новости, 10.02.2023</w:t>
      </w:r>
      <w:br/>
      <w:hyperlink r:id="rId7" w:history="1">
        <w:r>
          <w:rPr>
            <w:color w:val="2980b9"/>
            <w:u w:val="single"/>
          </w:rPr>
          <w:t xml:space="preserve">https://ria.ru/20230210/plennye-1851339732.html</w:t>
        </w:r>
      </w:hyperlink>
    </w:p>
    <w:p>
      <w:pPr>
        <w:pStyle w:val="Heading1"/>
      </w:pPr>
      <w:bookmarkStart w:id="2" w:name="_Toc2"/>
      <w:r>
        <w:t>Article summary:</w:t>
      </w:r>
      <w:bookmarkEnd w:id="2"/>
    </w:p>
    <w:p>
      <w:pPr>
        <w:jc w:val="both"/>
      </w:pPr>
      <w:r>
        <w:rPr/>
        <w:t xml:space="preserve">1. A video of the brutal murder of three Russian prisoners of war by a Ukrainian militant was posted on social networks.</w:t>
      </w:r>
    </w:p>
    <w:p>
      <w:pPr>
        <w:jc w:val="both"/>
      </w:pPr>
      <w:r>
        <w:rPr/>
        <w:t xml:space="preserve">2. The alleged killer, Sergei Makarenko, is a resident of the Zhytomyr region and has posted a video message on the internet claiming that the Russian military were not prisoners.</w:t>
      </w:r>
    </w:p>
    <w:p>
      <w:pPr>
        <w:jc w:val="both"/>
      </w:pPr>
      <w:r>
        <w:rPr/>
        <w:t xml:space="preserve">3. The Investigative Committee has opened a criminal case under Part 2 of Article 105 of the Criminal Code of the Russian Federation in relation to this incident.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about an incident involving a Ukrainian militant who shot unarmed Russian prisoners of war and the identity of this alleged killer being identified as Sergei Makarenko, a resident of the Zhytomyr region. The article is sourced from RIA Novosti, which is generally considered to be reliable and trustworthy news source. However, there are some potential biases in the article that should be noted. </w:t>
      </w:r>
    </w:p>
    <w:p>
      <w:pPr>
        <w:jc w:val="both"/>
      </w:pPr>
      <w:r>
        <w:rPr/>
        <w:t xml:space="preserve">First, there is no mention or exploration of any counterarguments or alternative perspectives on this incident. This could lead to readers forming one-sided opinions without considering other points of view or evidence that may contradict what is presented in the article. Additionally, there are no sources provided for any claims made in the article, such as Makarenko's statement that the Russian military were not prisoners or any evidence for his claims that they took up positions with Ukraine's Armed Forces during battle. This lack of evidence makes it difficult to verify whether these claims are true or not and could lead to readers forming inaccurate conclusions based on incomplete information. </w:t>
      </w:r>
    </w:p>
    <w:p>
      <w:pPr>
        <w:jc w:val="both"/>
      </w:pPr>
      <w:r>
        <w:rPr/>
        <w:t xml:space="preserve">Furthermore, there is no discussion about possible risks associated with this incident or any potential consequences for those involved. This could lead readers to form an overly optimistic view about what happened without considering all aspects and implications involved in such an event. Additionally, while it is mentioned that similar incidents have occurred before involving Ukrainian nationalists and Russian soldiers, there is no further exploration into these incidents or how they relate to this particular case which could provide valuable context for understanding what happened here better. </w:t>
      </w:r>
    </w:p>
    <w:p>
      <w:pPr>
        <w:jc w:val="both"/>
      </w:pPr>
      <w:r>
        <w:rPr/>
        <w:t xml:space="preserve">In conclusion, while RIA Novosti can generally be considered reliable and trustworthy news source, there are some potential biases present in this particular article which should be taken into consideration when reading it so as to form more accurate conclusions about what happened here and its implications going forward.</w:t>
      </w:r>
    </w:p>
    <w:p>
      <w:pPr>
        <w:pStyle w:val="Heading1"/>
      </w:pPr>
      <w:bookmarkStart w:id="5" w:name="_Toc5"/>
      <w:r>
        <w:t>Topics for further research:</w:t>
      </w:r>
      <w:bookmarkEnd w:id="5"/>
    </w:p>
    <w:p>
      <w:pPr>
        <w:spacing w:after="0"/>
        <w:numPr>
          <w:ilvl w:val="0"/>
          <w:numId w:val="2"/>
        </w:numPr>
      </w:pPr>
      <w:r>
        <w:rPr/>
        <w:t xml:space="preserve">Ukrainian nationalist violence against Russian soldiers</w:t>
      </w:r>
    </w:p>
    <w:p>
      <w:pPr>
        <w:spacing w:after="0"/>
        <w:numPr>
          <w:ilvl w:val="0"/>
          <w:numId w:val="2"/>
        </w:numPr>
      </w:pPr>
      <w:r>
        <w:rPr/>
        <w:t xml:space="preserve">Consequences of war crimes</w:t>
      </w:r>
    </w:p>
    <w:p>
      <w:pPr>
        <w:spacing w:after="0"/>
        <w:numPr>
          <w:ilvl w:val="0"/>
          <w:numId w:val="2"/>
        </w:numPr>
      </w:pPr>
      <w:r>
        <w:rPr/>
        <w:t xml:space="preserve">International law and war crimes</w:t>
      </w:r>
    </w:p>
    <w:p>
      <w:pPr>
        <w:spacing w:after="0"/>
        <w:numPr>
          <w:ilvl w:val="0"/>
          <w:numId w:val="2"/>
        </w:numPr>
      </w:pPr>
      <w:r>
        <w:rPr/>
        <w:t xml:space="preserve">Russian prisoners of war</w:t>
      </w:r>
    </w:p>
    <w:p>
      <w:pPr>
        <w:spacing w:after="0"/>
        <w:numPr>
          <w:ilvl w:val="0"/>
          <w:numId w:val="2"/>
        </w:numPr>
      </w:pPr>
      <w:r>
        <w:rPr/>
        <w:t xml:space="preserve">Ukrainian Armed Forces</w:t>
      </w:r>
    </w:p>
    <w:p>
      <w:pPr>
        <w:numPr>
          <w:ilvl w:val="0"/>
          <w:numId w:val="2"/>
        </w:numPr>
      </w:pPr>
      <w:r>
        <w:rPr/>
        <w:t xml:space="preserve">Zhytomyr region history</w:t>
      </w:r>
    </w:p>
    <w:p>
      <w:pPr>
        <w:pStyle w:val="Heading1"/>
      </w:pPr>
      <w:bookmarkStart w:id="6" w:name="_Toc6"/>
      <w:r>
        <w:t>Report location:</w:t>
      </w:r>
      <w:bookmarkEnd w:id="6"/>
    </w:p>
    <w:p>
      <w:hyperlink r:id="rId8" w:history="1">
        <w:r>
          <w:rPr>
            <w:color w:val="2980b9"/>
            <w:u w:val="single"/>
          </w:rPr>
          <w:t xml:space="preserve">https://www.fullpicture.app/item/a0e5e6d2198eb8c4edc272984835321d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ABC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ia.ru/20230210/plennye-1851339732.html" TargetMode="External"/><Relationship Id="rId8" Type="http://schemas.openxmlformats.org/officeDocument/2006/relationships/hyperlink" Target="https://www.fullpicture.app/item/a0e5e6d2198eb8c4edc27298483532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2023-02-25T01:23:34+01:00</dcterms:created>
  <dcterms:modified xsi:type="dcterms:W3CDTF">2023-02-25T01:23:34+01:00</dcterms:modified>
</cp:coreProperties>
</file>

<file path=docProps/custom.xml><?xml version="1.0" encoding="utf-8"?>
<Properties xmlns="http://schemas.openxmlformats.org/officeDocument/2006/custom-properties" xmlns:vt="http://schemas.openxmlformats.org/officeDocument/2006/docPropsVTypes"/>
</file>