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Encore une fuite dans un cargo russe amarré à la Station spatiale !</w:t>
      </w:r>
      <w:br/>
      <w:hyperlink r:id="rId7" w:history="1">
        <w:r>
          <w:rPr>
            <w:color w:val="2980b9"/>
            <w:u w:val="single"/>
          </w:rPr>
          <w:t xml:space="preserve">https://www.futura-sciences.com/sciences/breves/iss-encore-fuite-cargo-russe-amarre-station-spatiale-7579/</w:t>
        </w:r>
      </w:hyperlink>
    </w:p>
    <w:p>
      <w:pPr>
        <w:pStyle w:val="Heading1"/>
      </w:pPr>
      <w:bookmarkStart w:id="2" w:name="_Toc2"/>
      <w:r>
        <w:t>Article summary:</w:t>
      </w:r>
      <w:bookmarkEnd w:id="2"/>
    </w:p>
    <w:p>
      <w:pPr>
        <w:jc w:val="both"/>
      </w:pPr>
      <w:r>
        <w:rPr/>
        <w:t xml:space="preserve">1. Le 11 février, l'agence spatiale russe Roscosmos a annoncé une perte de pressurisation sur le cargo Progress MS-21, peu après l'amarrage de son successeur Progress MS-22.</w:t>
      </w:r>
    </w:p>
    <w:p>
      <w:pPr>
        <w:jc w:val="both"/>
      </w:pPr>
      <w:r>
        <w:rPr/>
        <w:t xml:space="preserve">2. La Nasa et Roscosmos ont mis cet incident sur le compte d'un impact probable d'une micrométéorite ou d'un micro-débris spatial touchant le vaisseau à 7 km/s.</w:t>
      </w:r>
    </w:p>
    <w:p>
      <w:pPr>
        <w:jc w:val="both"/>
      </w:pPr>
      <w:r>
        <w:rPr/>
        <w:t xml:space="preserve">3. La Nasa inspectera le cargo à l'aide du CanadArm avant son départ prévu le 17 février et les experts font des investigations pour vérifier si cet incident n'est pas systématique.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informatif, mais il y a quelques points qui méritent une attention particulière. Tout d’abord, l’article ne mentionne pas explicitement la source des informations fournies, ce qui peut entraîner un certain manque de fiabilité et de crédibilité des informations fournies. De plus, l’article ne mentionne pas non plus les risques potentiels liés à la fuite du système de refroidissement du cargo Progress MS-21 et ne présente pas les deux côtés de la même manière. En outre, il n’y a pas assez d’informations sur les mesures prises par la Nasa et Roscosmos pour s’assurer que ce genre d’incident ne se reproduise pas à l’avenir. Enfin, il semble y avoir un certain manque de preuves pour soutenir certaines affirmations faites dans l’article telles que « la construction du vaisseau était nominale » ou « la possibilité d'un défaut de contrôle qualité ».</w:t>
      </w:r>
    </w:p>
    <w:p>
      <w:pPr>
        <w:pStyle w:val="Heading1"/>
      </w:pPr>
      <w:bookmarkStart w:id="5" w:name="_Toc5"/>
      <w:r>
        <w:t>Topics for further research:</w:t>
      </w:r>
      <w:bookmarkEnd w:id="5"/>
    </w:p>
    <w:p>
      <w:pPr>
        <w:spacing w:after="0"/>
        <w:numPr>
          <w:ilvl w:val="0"/>
          <w:numId w:val="2"/>
        </w:numPr>
      </w:pPr>
      <w:r>
        <w:rPr/>
        <w:t xml:space="preserve">Risques liés à la fuite du système de refroidissement du cargo Progress MS-21</w:t>
      </w:r>
    </w:p>
    <w:p>
      <w:pPr>
        <w:spacing w:after="0"/>
        <w:numPr>
          <w:ilvl w:val="0"/>
          <w:numId w:val="2"/>
        </w:numPr>
      </w:pPr>
      <w:r>
        <w:rPr/>
        <w:t xml:space="preserve">Mesures prises par la Nasa et Roscosmos pour éviter les fuites futures</w:t>
      </w:r>
    </w:p>
    <w:p>
      <w:pPr>
        <w:spacing w:after="0"/>
        <w:numPr>
          <w:ilvl w:val="0"/>
          <w:numId w:val="2"/>
        </w:numPr>
      </w:pPr>
      <w:r>
        <w:rPr/>
        <w:t xml:space="preserve">Preuves de la construction nominale du vaisseau</w:t>
      </w:r>
    </w:p>
    <w:p>
      <w:pPr>
        <w:spacing w:after="0"/>
        <w:numPr>
          <w:ilvl w:val="0"/>
          <w:numId w:val="2"/>
        </w:numPr>
      </w:pPr>
      <w:r>
        <w:rPr/>
        <w:t xml:space="preserve">Contrôle qualité des vaisseaux spatiaux</w:t>
      </w:r>
    </w:p>
    <w:p>
      <w:pPr>
        <w:spacing w:after="0"/>
        <w:numPr>
          <w:ilvl w:val="0"/>
          <w:numId w:val="2"/>
        </w:numPr>
      </w:pPr>
      <w:r>
        <w:rPr/>
        <w:t xml:space="preserve">Incidents liés à la fuite du système de refroidissement</w:t>
      </w:r>
    </w:p>
    <w:p>
      <w:pPr>
        <w:numPr>
          <w:ilvl w:val="0"/>
          <w:numId w:val="2"/>
        </w:numPr>
      </w:pPr>
      <w:r>
        <w:rPr/>
        <w:t xml:space="preserve">Sources fiables sur la fuite du système de refroidissement du cargo Progress MS-21</w:t>
      </w:r>
    </w:p>
    <w:p>
      <w:pPr>
        <w:pStyle w:val="Heading1"/>
      </w:pPr>
      <w:bookmarkStart w:id="6" w:name="_Toc6"/>
      <w:r>
        <w:t>Report location:</w:t>
      </w:r>
      <w:bookmarkEnd w:id="6"/>
    </w:p>
    <w:p>
      <w:hyperlink r:id="rId8" w:history="1">
        <w:r>
          <w:rPr>
            <w:color w:val="2980b9"/>
            <w:u w:val="single"/>
          </w:rPr>
          <w:t xml:space="preserve">https://www.fullpicture.app/item/a0f0705502b809bca8b61e4bcc8b996d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B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a-sciences.com/sciences/breves/iss-encore-fuite-cargo-russe-amarre-station-spatiale-7579/" TargetMode="External"/><Relationship Id="rId8" Type="http://schemas.openxmlformats.org/officeDocument/2006/relationships/hyperlink" Target="https://www.fullpicture.app/item/a0f0705502b809bca8b61e4bcc8b99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2023-02-21T08:57:34+01:00</dcterms:created>
  <dcterms:modified xsi:type="dcterms:W3CDTF">2023-02-21T08:57:34+01:00</dcterms:modified>
</cp:coreProperties>
</file>

<file path=docProps/custom.xml><?xml version="1.0" encoding="utf-8"?>
<Properties xmlns="http://schemas.openxmlformats.org/officeDocument/2006/custom-properties" xmlns:vt="http://schemas.openxmlformats.org/officeDocument/2006/docPropsVTypes"/>
</file>