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of somatic structural variation in human cancer genomes | Nature</w:t>
      </w:r>
      <w:br/>
      <w:hyperlink r:id="rId7" w:history="1">
        <w:r>
          <w:rPr>
            <w:color w:val="2980b9"/>
            <w:u w:val="single"/>
          </w:rPr>
          <w:t xml:space="preserve">https://www.nature.com/articles/s41586-019-1913-9</w:t>
        </w:r>
      </w:hyperlink>
    </w:p>
    <w:p>
      <w:pPr>
        <w:pStyle w:val="Heading1"/>
      </w:pPr>
      <w:bookmarkStart w:id="2" w:name="_Toc2"/>
      <w:r>
        <w:t>Article summary:</w:t>
      </w:r>
      <w:bookmarkEnd w:id="2"/>
    </w:p>
    <w:p>
      <w:pPr>
        <w:jc w:val="both"/>
      </w:pPr>
      <w:r>
        <w:rPr/>
        <w:t xml:space="preserve">1. The ICGC/TCGA Pan-Cancer Analysis of Whole Genomes Consortium has released data on somatic and germline variants, mutational signatures, subclonal reconstructions, transcript abundance, splice calls and other core data.</w:t>
      </w:r>
    </w:p>
    <w:p>
      <w:pPr>
        <w:jc w:val="both"/>
      </w:pPr>
      <w:r>
        <w:rPr/>
        <w:t xml:space="preserve">2. Code for grouping structural variants into structural-variant clusters and footprints is available to the public under the GNU General Public License v.3.0.</w:t>
      </w:r>
    </w:p>
    <w:p>
      <w:pPr>
        <w:jc w:val="both"/>
      </w:pPr>
      <w:r>
        <w:rPr/>
        <w:t xml:space="preserve">3. The code for simulating rearrangements and sampling from the hierarchical Dirichlet process for identification of mutational signatures is also available to the public.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data released by the ICGC/TCGA Pan-Cancer Analysis of Whole Genomes Consortium, as well as the code that is available to access this data. The article does not appear to be biased or one-sided in its reporting; it presents all relevant information in an unbiased manner and does not make any unsupported claims or omit any points of consideration. Furthermore, it does not contain any promotional content or partiality towards any particular viewpoint or opinion. </w:t>
      </w:r>
    </w:p>
    <w:p>
      <w:pPr>
        <w:jc w:val="both"/>
      </w:pPr>
      <w:r>
        <w:rPr/>
        <w:t xml:space="preserve">The article does note that researchers will need to apply for access to certain parts of the dataset that could potentially identify participants, such as germline alleles and underlying sequencing data, which ensures that participant privacy is maintained while still allowing researchers access to necessary information. Additionally, it notes that most molecular, clinical and specimen data are in an open tier that does not require access approval, which allows for greater accessibility while still protecting participant privacy. </w:t>
      </w:r>
    </w:p>
    <w:p>
      <w:pPr>
        <w:jc w:val="both"/>
      </w:pPr>
      <w:r>
        <w:rPr/>
        <w:t xml:space="preserve">In conclusion, this article appears to be trustworthy and reliable; it provides comprehensive information on accessing the data released by the ICGC/TCGA Pan-Cancer Analysis of Whole Genomes Consortium without making unsupported claims or omitting important points of consideration. It also takes steps to ensure participant privacy while still allowing researchers access to necessary information.</w:t>
      </w:r>
    </w:p>
    <w:p>
      <w:pPr>
        <w:pStyle w:val="Heading1"/>
      </w:pPr>
      <w:bookmarkStart w:id="5" w:name="_Toc5"/>
      <w:r>
        <w:t>Topics for further research:</w:t>
      </w:r>
      <w:bookmarkEnd w:id="5"/>
    </w:p>
    <w:p>
      <w:pPr>
        <w:spacing w:after="0"/>
        <w:numPr>
          <w:ilvl w:val="0"/>
          <w:numId w:val="2"/>
        </w:numPr>
      </w:pPr>
      <w:r>
        <w:rPr/>
        <w:t xml:space="preserve">ICGC/TCGA Pan-Cancer Analysis of Whole Genomes Consortium</w:t>
      </w:r>
    </w:p>
    <w:p>
      <w:pPr>
        <w:spacing w:after="0"/>
        <w:numPr>
          <w:ilvl w:val="0"/>
          <w:numId w:val="2"/>
        </w:numPr>
      </w:pPr>
      <w:r>
        <w:rPr/>
        <w:t xml:space="preserve">Accessing ICGC/TCGA Pan-Cancer Analysis of Whole Genomes data</w:t>
      </w:r>
    </w:p>
    <w:p>
      <w:pPr>
        <w:spacing w:after="0"/>
        <w:numPr>
          <w:ilvl w:val="0"/>
          <w:numId w:val="2"/>
        </w:numPr>
      </w:pPr>
      <w:r>
        <w:rPr/>
        <w:t xml:space="preserve">Privacy considerations for ICGC/TCGA Pan-Cancer Analysis of Whole Genomes data</w:t>
      </w:r>
    </w:p>
    <w:p>
      <w:pPr>
        <w:spacing w:after="0"/>
        <w:numPr>
          <w:ilvl w:val="0"/>
          <w:numId w:val="2"/>
        </w:numPr>
      </w:pPr>
      <w:r>
        <w:rPr/>
        <w:t xml:space="preserve">Open tier access for ICGC/TCGA Pan-Cancer Analysis of Whole Genomes data</w:t>
      </w:r>
    </w:p>
    <w:p>
      <w:pPr>
        <w:spacing w:after="0"/>
        <w:numPr>
          <w:ilvl w:val="0"/>
          <w:numId w:val="2"/>
        </w:numPr>
      </w:pPr>
      <w:r>
        <w:rPr/>
        <w:t xml:space="preserve">Germline alleles and sequencing data access for ICGC/TCGA Pan-Cancer Analysis of Whole Genomes</w:t>
      </w:r>
    </w:p>
    <w:p>
      <w:pPr>
        <w:numPr>
          <w:ilvl w:val="0"/>
          <w:numId w:val="2"/>
        </w:numPr>
      </w:pPr>
      <w:r>
        <w:rPr/>
        <w:t xml:space="preserve">Molecular, clinical and specimen data access for ICGC/TCGA Pan-Cancer Analysis of Whole Genomes</w:t>
      </w:r>
    </w:p>
    <w:p>
      <w:pPr>
        <w:pStyle w:val="Heading1"/>
      </w:pPr>
      <w:bookmarkStart w:id="6" w:name="_Toc6"/>
      <w:r>
        <w:t>Report location:</w:t>
      </w:r>
      <w:bookmarkEnd w:id="6"/>
    </w:p>
    <w:p>
      <w:hyperlink r:id="rId8" w:history="1">
        <w:r>
          <w:rPr>
            <w:color w:val="2980b9"/>
            <w:u w:val="single"/>
          </w:rPr>
          <w:t xml:space="preserve">https://www.fullpicture.app/item/a104c599230e60789b737e27c137187f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1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913-9" TargetMode="External"/><Relationship Id="rId8" Type="http://schemas.openxmlformats.org/officeDocument/2006/relationships/hyperlink" Target="https://www.fullpicture.app/item/a104c599230e60789b737e27c1371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2023-02-24T08:32:30+01:00</dcterms:created>
  <dcterms:modified xsi:type="dcterms:W3CDTF">2023-02-24T08:32:30+01:00</dcterms:modified>
</cp:coreProperties>
</file>

<file path=docProps/custom.xml><?xml version="1.0" encoding="utf-8"?>
<Properties xmlns="http://schemas.openxmlformats.org/officeDocument/2006/custom-properties" xmlns:vt="http://schemas.openxmlformats.org/officeDocument/2006/docPropsVTypes"/>
</file>