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Predictive Insights - aizon</w:t>
      </w:r>
      <w:br/>
      <w:hyperlink r:id="rId7" w:history="1">
        <w:r>
          <w:rPr>
            <w:color w:val="2980b9"/>
            <w:u w:val="single"/>
          </w:rPr>
          <w:t xml:space="preserve">https://www.aizon.ai/use-case/predictive-insights/</w:t>
        </w:r>
      </w:hyperlink>
    </w:p>
    <w:p>
      <w:pPr>
        <w:pStyle w:val="Heading1"/>
      </w:pPr>
      <w:bookmarkStart w:id="2" w:name="_Toc2"/>
      <w:r>
        <w:t>Article summary:</w:t>
      </w:r>
      <w:bookmarkEnd w:id="2"/>
    </w:p>
    <w:p>
      <w:pPr>
        <w:jc w:val="both"/>
      </w:pPr>
      <w:r>
        <w:rPr/>
        <w:t xml:space="preserve">1. Regression algorithms can be used to detect anomalies in batch quality and identify the variables causing poor yield.</w:t>
      </w:r>
    </w:p>
    <w:p>
      <w:pPr>
        <w:jc w:val="both"/>
      </w:pPr>
      <w:r>
        <w:rPr/>
        <w:t xml:space="preserve">2. AI-enabled predictive maintenance can be used to control for anomalies in machine variables such as vibration, noise and temperature.</w:t>
      </w:r>
    </w:p>
    <w:p>
      <w:pPr>
        <w:jc w:val="both"/>
      </w:pPr>
      <w:r>
        <w:rPr/>
        <w:t xml:space="preserve">3. Digital Twins provide actionable insights that enable proactive decisions to reduce cost and material waste.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clear overview of how AI can be used to improve process control and predictive maintenance. The article does not appear to have any biases or one-sided reporting, as it provides an objective overview of the potential benefits of using AI in this context. It also does not make any unsupported claims or omit any points of consideration, as it clearly outlines the potential advantages of using AI for predictive insights. Furthermore, the article does not contain any promotional content or partiality, as it simply provides an overview of the potential applications of AI in this context without attempting to promote any particular product or service. Additionally, possible risks are noted by mentioning that AI-enabled Digital Twins can help avoid deviations and reduce cost and material waste. Finally, both sides are presented equally with no evidence suggesting otherwise.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AI-enabled process control</w:t>
      </w:r>
    </w:p>
    <w:p>
      <w:pPr>
        <w:spacing w:after="0"/>
        <w:numPr>
          <w:ilvl w:val="0"/>
          <w:numId w:val="2"/>
        </w:numPr>
      </w:pPr>
      <w:r>
        <w:rPr/>
        <w:t xml:space="preserve">Predictive maintenance using AI</w:t>
      </w:r>
    </w:p>
    <w:p>
      <w:pPr>
        <w:spacing w:after="0"/>
        <w:numPr>
          <w:ilvl w:val="0"/>
          <w:numId w:val="2"/>
        </w:numPr>
      </w:pPr>
      <w:r>
        <w:rPr/>
        <w:t xml:space="preserve">AI-enabled Digital Twins</w:t>
      </w:r>
    </w:p>
    <w:p>
      <w:pPr>
        <w:spacing w:after="0"/>
        <w:numPr>
          <w:ilvl w:val="0"/>
          <w:numId w:val="2"/>
        </w:numPr>
      </w:pPr>
      <w:r>
        <w:rPr/>
        <w:t xml:space="preserve">Benefits of AI in process control</w:t>
      </w:r>
    </w:p>
    <w:p>
      <w:pPr>
        <w:spacing w:after="0"/>
        <w:numPr>
          <w:ilvl w:val="0"/>
          <w:numId w:val="2"/>
        </w:numPr>
      </w:pPr>
      <w:r>
        <w:rPr/>
        <w:t xml:space="preserve">Risks of AI in predictive maintenance</w:t>
      </w:r>
    </w:p>
    <w:p>
      <w:pPr>
        <w:numPr>
          <w:ilvl w:val="0"/>
          <w:numId w:val="2"/>
        </w:numPr>
      </w:pPr>
      <w:r>
        <w:rPr/>
        <w:t xml:space="preserve">AI-driven process optimization</w:t>
      </w:r>
    </w:p>
    <w:p>
      <w:pPr>
        <w:pStyle w:val="Heading1"/>
      </w:pPr>
      <w:bookmarkStart w:id="6" w:name="_Toc6"/>
      <w:r>
        <w:t>Report location:</w:t>
      </w:r>
      <w:bookmarkEnd w:id="6"/>
    </w:p>
    <w:p>
      <w:hyperlink r:id="rId8" w:history="1">
        <w:r>
          <w:rPr>
            <w:color w:val="2980b9"/>
            <w:u w:val="single"/>
          </w:rPr>
          <w:t xml:space="preserve">https://www.fullpicture.app/item/a13136b89062e9648399066255a77797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9F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zon.ai/use-case/predictive-insights/" TargetMode="External"/><Relationship Id="rId8" Type="http://schemas.openxmlformats.org/officeDocument/2006/relationships/hyperlink" Target="https://www.fullpicture.app/item/a13136b89062e9648399066255a777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2023-02-23T20:28:55+01:00</dcterms:created>
  <dcterms:modified xsi:type="dcterms:W3CDTF">2023-02-23T20:28:55+01:00</dcterms:modified>
</cp:coreProperties>
</file>

<file path=docProps/custom.xml><?xml version="1.0" encoding="utf-8"?>
<Properties xmlns="http://schemas.openxmlformats.org/officeDocument/2006/custom-properties" xmlns:vt="http://schemas.openxmlformats.org/officeDocument/2006/docPropsVTypes"/>
</file>