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 guide pour trader ou investir en bourse – eToro</w:t>
      </w:r>
      <w:br/>
      <w:hyperlink r:id="rId7" w:history="1">
        <w:r>
          <w:rPr>
            <w:color w:val="2980b9"/>
            <w:u w:val="single"/>
          </w:rPr>
          <w:t xml:space="preserve">https://www.etoro.com/fr/investing/investing-vs-trading/</w:t>
        </w:r>
      </w:hyperlink>
    </w:p>
    <w:p>
      <w:pPr>
        <w:pStyle w:val="Heading1"/>
      </w:pPr>
      <w:bookmarkStart w:id="2" w:name="_Toc2"/>
      <w:r>
        <w:t>Article summary:</w:t>
      </w:r>
      <w:bookmarkEnd w:id="2"/>
    </w:p>
    <w:p>
      <w:pPr>
        <w:jc w:val="both"/>
      </w:pPr>
      <w:r>
        <w:rPr/>
        <w:t xml:space="preserve">1. Investir et trader sont deux stratégies différentes, l'investisseur se concentrant sur un horizon à long terme et le trader sur un horizon à court ou moyen terme.</w:t>
      </w:r>
    </w:p>
    <w:p>
      <w:pPr>
        <w:jc w:val="both"/>
      </w:pPr>
      <w:r>
        <w:rPr/>
        <w:t xml:space="preserve">2. Il existe différents styles d'investissement et de trading, notamment l'investissement actif, l'investissement passif (buy and hold), le scalping, le day trading, le swing trading et le trading social.</w:t>
      </w:r>
    </w:p>
    <w:p>
      <w:pPr>
        <w:jc w:val="both"/>
      </w:pPr>
      <w:r>
        <w:rPr/>
        <w:t xml:space="preserve">3. La gestion du risque est importante pour les investisseurs et les traders afin d'obtenir des rendements satisfaisants.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 Un guide pour trader ou investir en bourse – eToro » fournit une bonne introduction aux concepts de base du trading et de l’investissement en bourse. Il explique clairement la différence entre les deux stratégies et décrit les principaux styles d’investissement et de trading disponibles.</w:t>
      </w:r>
    </w:p>
    <w:p>
      <w:pPr>
        <w:jc w:val="both"/>
      </w:pPr>
      <w:r>
        <w:rPr/>
        <w:t xml:space="preserve">Cependant, il y a quelques points à considérer : </w:t>
      </w:r>
    </w:p>
    <w:p>
      <w:pPr>
        <w:jc w:val="both"/>
      </w:pPr>
      <w:r>
        <w:rPr/>
        <w:t xml:space="preserve">- L'article est publié par eToro, ce qui peut entraîner un certain biais promotionnel ; </w:t>
      </w:r>
    </w:p>
    <w:p>
      <w:pPr>
        <w:jc w:val="both"/>
      </w:pPr>
      <w:r>
        <w:rPr/>
        <w:t xml:space="preserve">- Les risques liés au trading ne sont pas explicitement mentionnés ; </w:t>
      </w:r>
    </w:p>
    <w:p>
      <w:pPr>
        <w:jc w:val="both"/>
      </w:pPr>
      <w:r>
        <w:rPr/>
        <w:t xml:space="preserve">- Les avantages et inconvénients des différents styles d’investissement / trading ne sont pas discutés en profondeur ; </w:t>
      </w:r>
    </w:p>
    <w:p>
      <w:pPr>
        <w:jc w:val="both"/>
      </w:pPr>
      <w:r>
        <w:rPr/>
        <w:t xml:space="preserve">- Des informations supplémentaires sur la gestion du risque seraient utiles ; </w:t>
      </w:r>
    </w:p>
    <w:p>
      <w:pPr>
        <w:jc w:val="both"/>
      </w:pPr>
      <w:r>
        <w:rPr/>
        <w:t xml:space="preserve">- Des exemples concrets auraient pu être inclus pour illustrer certains points clés.</w:t>
      </w:r>
    </w:p>
    <w:p>
      <w:pPr>
        <w:jc w:val="both"/>
      </w:pPr>
      <w:r>
        <w:rPr/>
        <w:t xml:space="preserve">En conclusion, cet article offre une introduction utile aux concepts fondamentaux du trading et de l’investissement en bourse, mais il manque certaines informations essentielles pour que les lecteurs puissent prendre des décisions éclairées concernant leurs placements financiers.</w:t>
      </w:r>
    </w:p>
    <w:p>
      <w:pPr>
        <w:pStyle w:val="Heading1"/>
      </w:pPr>
      <w:bookmarkStart w:id="5" w:name="_Toc5"/>
      <w:r>
        <w:t>Topics for further research:</w:t>
      </w:r>
      <w:bookmarkEnd w:id="5"/>
    </w:p>
    <w:p>
      <w:pPr>
        <w:spacing w:after="0"/>
        <w:numPr>
          <w:ilvl w:val="0"/>
          <w:numId w:val="2"/>
        </w:numPr>
      </w:pPr>
      <w:r>
        <w:rPr/>
        <w:t xml:space="preserve">Investissement en bourse – Avantages et inconvénients</w:t>
      </w:r>
    </w:p>
    <w:p>
      <w:pPr>
        <w:spacing w:after="0"/>
        <w:numPr>
          <w:ilvl w:val="0"/>
          <w:numId w:val="2"/>
        </w:numPr>
      </w:pPr>
      <w:r>
        <w:rPr/>
        <w:t xml:space="preserve">Stratégies de trading en bourse</w:t>
      </w:r>
    </w:p>
    <w:p>
      <w:pPr>
        <w:spacing w:after="0"/>
        <w:numPr>
          <w:ilvl w:val="0"/>
          <w:numId w:val="2"/>
        </w:numPr>
      </w:pPr>
      <w:r>
        <w:rPr/>
        <w:t xml:space="preserve">Gestion du risque en bourse</w:t>
      </w:r>
    </w:p>
    <w:p>
      <w:pPr>
        <w:spacing w:after="0"/>
        <w:numPr>
          <w:ilvl w:val="0"/>
          <w:numId w:val="2"/>
        </w:numPr>
      </w:pPr>
      <w:r>
        <w:rPr/>
        <w:t xml:space="preserve">Exemples de trading en bourse</w:t>
      </w:r>
    </w:p>
    <w:p>
      <w:pPr>
        <w:spacing w:after="0"/>
        <w:numPr>
          <w:ilvl w:val="0"/>
          <w:numId w:val="2"/>
        </w:numPr>
      </w:pPr>
      <w:r>
        <w:rPr/>
        <w:t xml:space="preserve">Investissement à long terme en bourse</w:t>
      </w:r>
    </w:p>
    <w:p>
      <w:pPr>
        <w:numPr>
          <w:ilvl w:val="0"/>
          <w:numId w:val="2"/>
        </w:numPr>
      </w:pPr>
      <w:r>
        <w:rPr/>
        <w:t xml:space="preserve">Investissement à court terme en bourse</w:t>
      </w:r>
    </w:p>
    <w:p>
      <w:pPr>
        <w:pStyle w:val="Heading1"/>
      </w:pPr>
      <w:bookmarkStart w:id="6" w:name="_Toc6"/>
      <w:r>
        <w:t>Report location:</w:t>
      </w:r>
      <w:bookmarkEnd w:id="6"/>
    </w:p>
    <w:p>
      <w:hyperlink r:id="rId8" w:history="1">
        <w:r>
          <w:rPr>
            <w:color w:val="2980b9"/>
            <w:u w:val="single"/>
          </w:rPr>
          <w:t xml:space="preserve">https://www.fullpicture.app/item/a132e167b7738035aea569140e5465c7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EB7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toro.com/fr/investing/investing-vs-trading/" TargetMode="External"/><Relationship Id="rId8" Type="http://schemas.openxmlformats.org/officeDocument/2006/relationships/hyperlink" Target="https://www.fullpicture.app/item/a132e167b7738035aea569140e5465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2023-03-05T17:16:57+01:00</dcterms:created>
  <dcterms:modified xsi:type="dcterms:W3CDTF">2023-03-05T17:16:57+01:00</dcterms:modified>
</cp:coreProperties>
</file>

<file path=docProps/custom.xml><?xml version="1.0" encoding="utf-8"?>
<Properties xmlns="http://schemas.openxmlformats.org/officeDocument/2006/custom-properties" xmlns:vt="http://schemas.openxmlformats.org/officeDocument/2006/docPropsVTypes"/>
</file>