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Critical region method-based fatigue life prediction of notched steel wires of long-span bridges | 10.1016/j.conbuildmat.2019.07.157</w:t>
      </w:r>
      <w:br/>
      <w:hyperlink r:id="rId7" w:history="1">
        <w:r>
          <w:rPr>
            <w:color w:val="2980b9"/>
            <w:u w:val="single"/>
          </w:rPr>
          <w:t xml:space="preserve">https://sci-hub.et-fine.com/10.1016/j.conbuildmat.2019.07.157</w:t>
        </w:r>
      </w:hyperlink>
    </w:p>
    <w:p>
      <w:pPr>
        <w:pStyle w:val="Heading1"/>
      </w:pPr>
      <w:bookmarkStart w:id="2" w:name="_Toc2"/>
      <w:r>
        <w:t>Article summary:</w:t>
      </w:r>
      <w:bookmarkEnd w:id="2"/>
    </w:p>
    <w:p>
      <w:pPr>
        <w:jc w:val="both"/>
      </w:pPr>
      <w:r>
        <w:rPr/>
        <w:t xml:space="preserve">1. This article presents a new fatigue life prediction method for notched steel wires of long-span bridges, based on the Critical Region Method. </w:t>
      </w:r>
    </w:p>
    <w:p>
      <w:pPr>
        <w:jc w:val="both"/>
      </w:pPr>
      <w:r>
        <w:rPr/>
        <w:t xml:space="preserve">2. The proposed method was tested and validated using finite element analysis and experimental tests. </w:t>
      </w:r>
    </w:p>
    <w:p>
      <w:pPr>
        <w:jc w:val="both"/>
      </w:pPr>
      <w:r>
        <w:rPr/>
        <w:t xml:space="preserve">3. Results showed that the proposed method can accurately predict the fatigue life of notched steel wires in long-span bridges.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by a team of researchers from China, and it is published in Construction and Building Materials, a peer-reviewed journal with an impact factor of 4.7. The authors have provided sufficient evidence to support their claims, including finite element analysis and experimental tests. The article also provides detailed information about the methodology used in the study, which adds to its credibility. </w:t>
      </w:r>
    </w:p>
    <w:p>
      <w:pPr>
        <w:jc w:val="both"/>
      </w:pPr>
      <w:r>
        <w:rPr/>
        <w:t xml:space="preserve">However, there are some potential biases that should be noted. First, the authors do not discuss any possible risks associated with their proposed method or any potential limitations of their study. Second, they do not present any counterarguments or alternative methods for predicting fatigue life in notched steel wires of long-span bridges. Third, there is no discussion about how this method could be applied in practice or what implications it may have for bridge design and construction. Finally, there is no mention of any ethical considerations related to the use of this method in real-world applications.</w:t>
      </w:r>
    </w:p>
    <w:p>
      <w:pPr>
        <w:pStyle w:val="Heading1"/>
      </w:pPr>
      <w:bookmarkStart w:id="5" w:name="_Toc5"/>
      <w:r>
        <w:t>Topics for further research:</w:t>
      </w:r>
      <w:bookmarkEnd w:id="5"/>
    </w:p>
    <w:p>
      <w:pPr>
        <w:spacing w:after="0"/>
        <w:numPr>
          <w:ilvl w:val="0"/>
          <w:numId w:val="2"/>
        </w:numPr>
      </w:pPr>
      <w:r>
        <w:rPr/>
        <w:t xml:space="preserve">Risks associated with fatigue life prediction</w:t>
      </w:r>
    </w:p>
    <w:p>
      <w:pPr>
        <w:spacing w:after="0"/>
        <w:numPr>
          <w:ilvl w:val="0"/>
          <w:numId w:val="2"/>
        </w:numPr>
      </w:pPr>
      <w:r>
        <w:rPr/>
        <w:t xml:space="preserve">Limitations of finite element analysis</w:t>
      </w:r>
    </w:p>
    <w:p>
      <w:pPr>
        <w:spacing w:after="0"/>
        <w:numPr>
          <w:ilvl w:val="0"/>
          <w:numId w:val="2"/>
        </w:numPr>
      </w:pPr>
      <w:r>
        <w:rPr/>
        <w:t xml:space="preserve">Alternative methods for predicting fatigue life</w:t>
      </w:r>
    </w:p>
    <w:p>
      <w:pPr>
        <w:spacing w:after="0"/>
        <w:numPr>
          <w:ilvl w:val="0"/>
          <w:numId w:val="2"/>
        </w:numPr>
      </w:pPr>
      <w:r>
        <w:rPr/>
        <w:t xml:space="preserve">Application of fatigue life prediction in bridge design</w:t>
      </w:r>
    </w:p>
    <w:p>
      <w:pPr>
        <w:spacing w:after="0"/>
        <w:numPr>
          <w:ilvl w:val="0"/>
          <w:numId w:val="2"/>
        </w:numPr>
      </w:pPr>
      <w:r>
        <w:rPr/>
        <w:t xml:space="preserve">Ethical considerations for bridge construction</w:t>
      </w:r>
    </w:p>
    <w:p>
      <w:pPr>
        <w:numPr>
          <w:ilvl w:val="0"/>
          <w:numId w:val="2"/>
        </w:numPr>
      </w:pPr>
      <w:r>
        <w:rPr/>
        <w:t xml:space="preserve">Impact of fatigue life prediction on bridge safety</w:t>
      </w:r>
    </w:p>
    <w:p>
      <w:pPr>
        <w:pStyle w:val="Heading1"/>
      </w:pPr>
      <w:bookmarkStart w:id="6" w:name="_Toc6"/>
      <w:r>
        <w:t>Report location:</w:t>
      </w:r>
      <w:bookmarkEnd w:id="6"/>
    </w:p>
    <w:p>
      <w:hyperlink r:id="rId8" w:history="1">
        <w:r>
          <w:rPr>
            <w:color w:val="2980b9"/>
            <w:u w:val="single"/>
          </w:rPr>
          <w:t xml:space="preserve">https://www.fullpicture.app/item/a138cb45eca97c38e6ddb750cd55f4c9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D01C0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et-fine.com/10.1016/j.conbuildmat.2019.07.157" TargetMode="External"/><Relationship Id="rId8" Type="http://schemas.openxmlformats.org/officeDocument/2006/relationships/hyperlink" Target="https://www.fullpicture.app/item/a138cb45eca97c38e6ddb750cd55f4c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2023-02-24T01:50:18+01:00</dcterms:created>
  <dcterms:modified xsi:type="dcterms:W3CDTF">2023-02-24T01:50:18+01:00</dcterms:modified>
</cp:coreProperties>
</file>

<file path=docProps/custom.xml><?xml version="1.0" encoding="utf-8"?>
<Properties xmlns="http://schemas.openxmlformats.org/officeDocument/2006/custom-properties" xmlns:vt="http://schemas.openxmlformats.org/officeDocument/2006/docPropsVTypes"/>
</file>