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Continual Learning of Knowledge Graph Embeddings | IEEE Journals &amp; Magazine | IEEE Xplore</w:t>
      </w:r>
      <w:br/>
      <w:hyperlink r:id="rId7" w:history="1">
        <w:r>
          <w:rPr>
            <w:color w:val="2980b9"/>
            <w:u w:val="single"/>
          </w:rPr>
          <w:t xml:space="preserve">https://ieeexplore.ieee.org/document/9343669</w:t>
        </w:r>
      </w:hyperlink>
    </w:p>
    <w:p>
      <w:pPr>
        <w:pStyle w:val="Heading1"/>
      </w:pPr>
      <w:bookmarkStart w:id="2" w:name="_Toc2"/>
      <w:r>
        <w:t>Article summary:</w:t>
      </w:r>
      <w:bookmarkEnd w:id="2"/>
    </w:p>
    <w:p>
      <w:pPr>
        <w:jc w:val="both"/>
      </w:pPr>
      <w:r>
        <w:rPr/>
        <w:t xml:space="preserve">1. This article discusses the use of distributed (neural) representations to represent and reason about semantic knowledge for robotics applications.</w:t>
      </w:r>
    </w:p>
    <w:p>
      <w:pPr>
        <w:jc w:val="both"/>
      </w:pPr>
      <w:r>
        <w:rPr/>
        <w:t xml:space="preserve">2. The article introduces an empirically evaluated heuristic sampling strategy to generate CKGE datasets from knowledge graphs, and explores five representative continual learning methods adapted for knowledge graph embedding.</w:t>
      </w:r>
    </w:p>
    <w:p>
      <w:pPr>
        <w:jc w:val="both"/>
      </w:pPr>
      <w:r>
        <w:rPr/>
        <w:t xml:space="preserve">3. The article provides insights into trade-offs between inference capability, learning speed, and memory usage when selecting a CKGE method that best matches the constraints of a given robotics application that models semantic knowledge.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discussion of the use of distributed (neural) representations to represent and reason about semantic knowledge for robotics applications. It provides a comprehensive overview of related work in this area, as well as an introduction to five representative continual learning methods adapted for knowledge graph embedding. The authors also provide an empirically evaluated heuristic sampling strategy to generate CKGE datasets from knowledge graphs, which is useful for practitioners looking to apply these methods in their own projects.</w:t>
      </w:r>
    </w:p>
    <w:p>
      <w:pPr>
        <w:jc w:val="both"/>
      </w:pPr>
      <w:r>
        <w:rPr/>
        <w:t xml:space="preserve">The article does not appear to be biased or one-sided in its reporting; it presents both sides of the argument fairly and objectively. It also does not appear to contain any unsupported claims or missing points of consideration; all claims are supported by evidence from prior research studies, and all relevant points are discussed in detail. Furthermore, there is no promotional content or partiality present in the article; it is purely focused on providing an objective overview of the topic at hand. Finally, possible risks associated with using these methods are noted throughout the text, making sure readers are aware of any potential issues they may encounter when applying them in practice.</w:t>
      </w:r>
    </w:p>
    <w:p>
      <w:pPr>
        <w:pStyle w:val="Heading1"/>
      </w:pPr>
      <w:bookmarkStart w:id="5" w:name="_Toc5"/>
      <w:r>
        <w:t>Topics for further research:</w:t>
      </w:r>
      <w:bookmarkEnd w:id="5"/>
    </w:p>
    <w:p>
      <w:pPr>
        <w:spacing w:after="0"/>
        <w:numPr>
          <w:ilvl w:val="0"/>
          <w:numId w:val="2"/>
        </w:numPr>
      </w:pPr>
      <w:r>
        <w:rPr/>
        <w:t xml:space="preserve">Knowledge graph embedding algorithms</w:t>
      </w:r>
    </w:p>
    <w:p>
      <w:pPr>
        <w:spacing w:after="0"/>
        <w:numPr>
          <w:ilvl w:val="0"/>
          <w:numId w:val="2"/>
        </w:numPr>
      </w:pPr>
      <w:r>
        <w:rPr/>
        <w:t xml:space="preserve">Semantic knowledge representation for robotics</w:t>
      </w:r>
    </w:p>
    <w:p>
      <w:pPr>
        <w:spacing w:after="0"/>
        <w:numPr>
          <w:ilvl w:val="0"/>
          <w:numId w:val="2"/>
        </w:numPr>
      </w:pPr>
      <w:r>
        <w:rPr/>
        <w:t xml:space="preserve">Continual learning methods for knowledge graphs</w:t>
      </w:r>
    </w:p>
    <w:p>
      <w:pPr>
        <w:spacing w:after="0"/>
        <w:numPr>
          <w:ilvl w:val="0"/>
          <w:numId w:val="2"/>
        </w:numPr>
      </w:pPr>
      <w:r>
        <w:rPr/>
        <w:t xml:space="preserve">Heuristic sampling strategies for CKGE datasets</w:t>
      </w:r>
    </w:p>
    <w:p>
      <w:pPr>
        <w:spacing w:after="0"/>
        <w:numPr>
          <w:ilvl w:val="0"/>
          <w:numId w:val="2"/>
        </w:numPr>
      </w:pPr>
      <w:r>
        <w:rPr/>
        <w:t xml:space="preserve">Neural network architectures for knowledge representation</w:t>
      </w:r>
    </w:p>
    <w:p>
      <w:pPr>
        <w:numPr>
          <w:ilvl w:val="0"/>
          <w:numId w:val="2"/>
        </w:numPr>
      </w:pPr>
      <w:r>
        <w:rPr/>
        <w:t xml:space="preserve">Advantages and disadvantages of distributed representations for robotics applications</w:t>
      </w:r>
    </w:p>
    <w:p>
      <w:pPr>
        <w:pStyle w:val="Heading1"/>
      </w:pPr>
      <w:bookmarkStart w:id="6" w:name="_Toc6"/>
      <w:r>
        <w:t>Report location:</w:t>
      </w:r>
      <w:bookmarkEnd w:id="6"/>
    </w:p>
    <w:p>
      <w:hyperlink r:id="rId8" w:history="1">
        <w:r>
          <w:rPr>
            <w:color w:val="2980b9"/>
            <w:u w:val="single"/>
          </w:rPr>
          <w:t xml:space="preserve">https://www.fullpicture.app/item/a140e156b24a6e18e959ac977dd44d77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7A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43669" TargetMode="External"/><Relationship Id="rId8" Type="http://schemas.openxmlformats.org/officeDocument/2006/relationships/hyperlink" Target="https://www.fullpicture.app/item/a140e156b24a6e18e959ac977dd44d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2023-02-26T16:04:48+01:00</dcterms:created>
  <dcterms:modified xsi:type="dcterms:W3CDTF">2023-02-26T16:04:48+01:00</dcterms:modified>
</cp:coreProperties>
</file>

<file path=docProps/custom.xml><?xml version="1.0" encoding="utf-8"?>
<Properties xmlns="http://schemas.openxmlformats.org/officeDocument/2006/custom-properties" xmlns:vt="http://schemas.openxmlformats.org/officeDocument/2006/docPropsVTypes"/>
</file>