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Bumble Bee (Hymenoptera: Apidae) Foraging Distance and Colony Density Associated With a Late-Season Mass Flowering Crop-所有数据库</w:t>
      </w:r>
      <w:br/>
      <w:hyperlink r:id="rId7" w:history="1">
        <w:r>
          <w:rPr>
            <w:color w:val="2980b9"/>
            <w:u w:val="single"/>
          </w:rPr>
          <w:t xml:space="preserve">https://www.webofscience.com/wos/alldb/full-record/WOS:000309741700020</w:t>
        </w:r>
      </w:hyperlink>
    </w:p>
    <w:p>
      <w:pPr>
        <w:pStyle w:val="Heading1"/>
      </w:pPr>
      <w:bookmarkStart w:id="2" w:name="_Toc2"/>
      <w:r>
        <w:t>Article summary:</w:t>
      </w:r>
      <w:bookmarkEnd w:id="2"/>
    </w:p>
    <w:p>
      <w:pPr>
        <w:jc w:val="both"/>
      </w:pPr>
      <w:r>
        <w:rPr/>
        <w:t xml:space="preserve">1. Bumble bee workers have been studied in natural habitats, but not as much in agricultural landscapes.</w:t>
      </w:r>
    </w:p>
    <w:p>
      <w:pPr>
        <w:jc w:val="both"/>
      </w:pPr>
      <w:r>
        <w:rPr/>
        <w:t xml:space="preserve">2. This study examined foraging patterns of Bombus vosnesenskii Radoszkowski in late-season blooming clover in the agricultural-dominated Willamette Valley in Oregon.</w:t>
      </w:r>
    </w:p>
    <w:p>
      <w:pPr>
        <w:jc w:val="both"/>
      </w:pPr>
      <w:r>
        <w:rPr/>
        <w:t xml:space="preserve">3. The results showed that bumble bees can fly long distances, which could facilitate their survival in fragmented agricultural landscapes and has implications for habitat management in bumble bee conservation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findings. The authors provide evidence to support their claims, such as estimates of worker foraging distance and average nest densities in the landscape each year. Furthermore, they discuss the implications of their findings for bumble bee conservation programs, which demonstrates an awareness of potential risks associated with their research.</w:t>
      </w:r>
    </w:p>
    <w:p>
      <w:pPr>
        <w:jc w:val="both"/>
      </w:pPr>
      <w:r>
        <w:rPr/>
        <w:t xml:space="preserve">However, there are some potential biases that should be noted. For example, the study was conducted over two years and only focused on one species of bumble bee (Bombus vosnesenskii Radoszkowski). As such, it may not be representative of other species or longer-term trends. Additionally, the study was conducted in a single location (the Willamette Valley), so it may not be applicable to other regions or climates.</w:t>
      </w:r>
    </w:p>
    <w:p>
      <w:pPr>
        <w:jc w:val="both"/>
      </w:pPr>
      <w:r>
        <w:rPr/>
        <w:t xml:space="preserve">In addition, there is some missing evidence for certain claims made by the authors. For instance, while they state that worker flight distances can reach up to 11.6 km from nests to fields visited by colonies, they do not provide any data or evidence to support this claim. Similarly, while they estimate average nest densities in the landscape each year based on sample size and analytical tools used to estimate unsampled individuals, they do not provide any data or evidence to back up these estimates either.</w:t>
      </w:r>
    </w:p>
    <w:p>
      <w:pPr>
        <w:jc w:val="both"/>
      </w:pPr>
      <w:r>
        <w:rPr/>
        <w:t xml:space="preserve">Finally, there is no discussion of counterarguments or alternative perspectives on the findings presented by the authors. While this article provides valuable insights into bumble bee behavior and conservation efforts related to them, further research should explore different perspectives on these topics as well as possible risks associated with them before any conclusions can be drawn about their implications for habitat management programs.</w:t>
      </w:r>
    </w:p>
    <w:p>
      <w:pPr>
        <w:pStyle w:val="Heading1"/>
      </w:pPr>
      <w:bookmarkStart w:id="5" w:name="_Toc5"/>
      <w:r>
        <w:t>Topics for further research:</w:t>
      </w:r>
      <w:bookmarkEnd w:id="5"/>
    </w:p>
    <w:p>
      <w:pPr>
        <w:spacing w:after="0"/>
        <w:numPr>
          <w:ilvl w:val="0"/>
          <w:numId w:val="2"/>
        </w:numPr>
      </w:pPr>
      <w:r>
        <w:rPr/>
        <w:t xml:space="preserve">Bumble bee conservation programs</w:t>
      </w:r>
    </w:p>
    <w:p>
      <w:pPr>
        <w:spacing w:after="0"/>
        <w:numPr>
          <w:ilvl w:val="0"/>
          <w:numId w:val="2"/>
        </w:numPr>
      </w:pPr>
      <w:r>
        <w:rPr/>
        <w:t xml:space="preserve">Bumble bee behavior</w:t>
      </w:r>
    </w:p>
    <w:p>
      <w:pPr>
        <w:spacing w:after="0"/>
        <w:numPr>
          <w:ilvl w:val="0"/>
          <w:numId w:val="2"/>
        </w:numPr>
      </w:pPr>
      <w:r>
        <w:rPr/>
        <w:t xml:space="preserve">Worker foraging distance</w:t>
      </w:r>
    </w:p>
    <w:p>
      <w:pPr>
        <w:spacing w:after="0"/>
        <w:numPr>
          <w:ilvl w:val="0"/>
          <w:numId w:val="2"/>
        </w:numPr>
      </w:pPr>
      <w:r>
        <w:rPr/>
        <w:t xml:space="preserve">Nest densities in landscapes</w:t>
      </w:r>
    </w:p>
    <w:p>
      <w:pPr>
        <w:spacing w:after="0"/>
        <w:numPr>
          <w:ilvl w:val="0"/>
          <w:numId w:val="2"/>
        </w:numPr>
      </w:pPr>
      <w:r>
        <w:rPr/>
        <w:t xml:space="preserve">Implications of research findings for habitat management</w:t>
      </w:r>
    </w:p>
    <w:p>
      <w:pPr>
        <w:numPr>
          <w:ilvl w:val="0"/>
          <w:numId w:val="2"/>
        </w:numPr>
      </w:pPr>
      <w:r>
        <w:rPr/>
        <w:t xml:space="preserve">Alternative perspectives on bumble bee conservation</w:t>
      </w:r>
    </w:p>
    <w:p>
      <w:pPr>
        <w:pStyle w:val="Heading1"/>
      </w:pPr>
      <w:bookmarkStart w:id="6" w:name="_Toc6"/>
      <w:r>
        <w:t>Report location:</w:t>
      </w:r>
      <w:bookmarkEnd w:id="6"/>
    </w:p>
    <w:p>
      <w:hyperlink r:id="rId8" w:history="1">
        <w:r>
          <w:rPr>
            <w:color w:val="2980b9"/>
            <w:u w:val="single"/>
          </w:rPr>
          <w:t xml:space="preserve">https://www.fullpicture.app/item/a156cca2e5b54ff1d4d00e78d2566d81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C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09741700020" TargetMode="External"/><Relationship Id="rId8" Type="http://schemas.openxmlformats.org/officeDocument/2006/relationships/hyperlink" Target="https://www.fullpicture.app/item/a156cca2e5b54ff1d4d00e78d2566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2023-02-25T00:25:26+01:00</dcterms:created>
  <dcterms:modified xsi:type="dcterms:W3CDTF">2023-02-25T00:25:26+01:00</dcterms:modified>
</cp:coreProperties>
</file>

<file path=docProps/custom.xml><?xml version="1.0" encoding="utf-8"?>
<Properties xmlns="http://schemas.openxmlformats.org/officeDocument/2006/custom-properties" xmlns:vt="http://schemas.openxmlformats.org/officeDocument/2006/docPropsVTypes"/>
</file>