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Food flows in the United Kingdom: The potential of surplus food redistribution to reduce waste</w:t>
      </w:r>
      <w:br/>
      <w:hyperlink r:id="rId7" w:history="1">
        <w:r>
          <w:rPr>
            <w:color w:val="2980b9"/>
            <w:u w:val="single"/>
          </w:rPr>
          <w:t xml:space="preserve">https://www.tandfonline.com/doi/full/10.1080/10962247.2017.1405854</w:t>
        </w:r>
      </w:hyperlink>
    </w:p>
    <w:p>
      <w:pPr>
        <w:pStyle w:val="Heading1"/>
      </w:pPr>
      <w:bookmarkStart w:id="2" w:name="_Toc2"/>
      <w:r>
        <w:t>Article summary:</w:t>
      </w:r>
      <w:bookmarkEnd w:id="2"/>
    </w:p>
    <w:p>
      <w:pPr>
        <w:jc w:val="both"/>
      </w:pPr>
      <w:r>
        <w:rPr/>
        <w:t xml:space="preserve">1. Food waste is a global challenge, with estimates of one third of food produced for human consumption being lost or wasted.</w:t>
      </w:r>
    </w:p>
    <w:p>
      <w:pPr>
        <w:jc w:val="both"/>
      </w:pPr>
      <w:r>
        <w:rPr/>
        <w:t xml:space="preserve">2. In the UK alone, total food and drink waste accounts for 15 million tonnes per year, and the global carbon footprint of food waste is around 3.6 Gt of carbon dioxide equivalent.</w:t>
      </w:r>
    </w:p>
    <w:p>
      <w:pPr>
        <w:jc w:val="both"/>
      </w:pPr>
      <w:r>
        <w:rPr/>
        <w:t xml:space="preserve">3. This study aims to look at the UK food supply chain and explore the potential of surplus food redistribution as a viable alternative to reduce food waste.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“Food flows in the United Kingdom: The potential of surplus food redistribution to reduce waste” provides an overview of the current state of food wastage in the UK and explores the potential for surplus food redistribution as a viable alternative to reduce it. The article is well-researched and provides detailed information on sources, patterns, and critical links between production, consumption, and disposal that all contribute to food waste generation. It also includes interviews with stakeholders and experts on existing initiatives that aim at reducing and recovering food waste.</w:t>
      </w:r>
    </w:p>
    <w:p>
      <w:pPr>
        <w:jc w:val="both"/>
      </w:pPr>
      <w:r>
        <w:rPr/>
        <w:t xml:space="preserve">The article is generally reliable in terms of its content; however, there are some areas where it could be improved upon. For example, while it does provide an overview of data collection methods used for constructing the Sankey diagram, it does not provide any details on how these data were collected or verified for accuracy. Additionally, while it does mention discrepancies between different definitions of “food loss” and “food waste” used by various organizations (e.g., FAO vs WRAP), it does not provide any further explanation or discussion on this issue which could be beneficial in understanding how these discrepancies affect overall estimates of food wastage in the UK economy.</w:t>
      </w:r>
    </w:p>
    <w:p>
      <w:pPr>
        <w:jc w:val="both"/>
      </w:pPr>
      <w:r>
        <w:rPr/>
        <w:t xml:space="preserve">Furthermore, while the article does discuss potential solutions such as surplus food redistribution schemes, it fails to address other possible solutions such as reducing consumer demand through education campaigns or increasing efficiency in production processes through technological advancements which could also help reduce overall levels of food wastage in the UK economy. Additionally, while it mentions environmental impacts associated with disposing of biodegradable materials such as methane emissions from landfills, it fails to mention other environmental impacts associated with producing large amounts of animal feed (e.g., water pollution from fertilizer runoff).</w:t>
      </w:r>
    </w:p>
    <w:p>
      <w:pPr>
        <w:jc w:val="both"/>
      </w:pPr>
      <w:r>
        <w:rPr/>
        <w:t xml:space="preserve">In conclusion, this article provides a comprehensive overview of current levels of food wastage in the UK economy along with potential solutions such as surplus food redistribution schemes; however, there are some areas where more detail</w:t>
      </w:r>
    </w:p>
    <w:p>
      <w:pPr>
        <w:pStyle w:val="Heading1"/>
      </w:pPr>
      <w:bookmarkStart w:id="5" w:name="_Toc5"/>
      <w:r>
        <w:t>Topics for further research:</w:t>
      </w:r>
      <w:bookmarkEnd w:id="5"/>
    </w:p>
    <w:p>
      <w:pPr>
        <w:spacing w:after="0"/>
        <w:numPr>
          <w:ilvl w:val="0"/>
          <w:numId w:val="2"/>
        </w:numPr>
      </w:pPr>
      <w:r>
        <w:rPr/>
        <w:t xml:space="preserve">Food waste reduction strategies</w:t>
      </w:r>
    </w:p>
    <w:p>
      <w:pPr>
        <w:spacing w:after="0"/>
        <w:numPr>
          <w:ilvl w:val="0"/>
          <w:numId w:val="2"/>
        </w:numPr>
      </w:pPr>
      <w:r>
        <w:rPr/>
        <w:t xml:space="preserve">Consumer education campaigns for food waste reduction</w:t>
      </w:r>
    </w:p>
    <w:p>
      <w:pPr>
        <w:spacing w:after="0"/>
        <w:numPr>
          <w:ilvl w:val="0"/>
          <w:numId w:val="2"/>
        </w:numPr>
      </w:pPr>
      <w:r>
        <w:rPr/>
        <w:t xml:space="preserve">Technological advancements for food production efficiency</w:t>
      </w:r>
    </w:p>
    <w:p>
      <w:pPr>
        <w:spacing w:after="0"/>
        <w:numPr>
          <w:ilvl w:val="0"/>
          <w:numId w:val="2"/>
        </w:numPr>
      </w:pPr>
      <w:r>
        <w:rPr/>
        <w:t xml:space="preserve">Environmental impacts of animal feed production</w:t>
      </w:r>
    </w:p>
    <w:p>
      <w:pPr>
        <w:spacing w:after="0"/>
        <w:numPr>
          <w:ilvl w:val="0"/>
          <w:numId w:val="2"/>
        </w:numPr>
      </w:pPr>
      <w:r>
        <w:rPr/>
        <w:t xml:space="preserve">FAO and WRAP definitions of food loss and food waste</w:t>
      </w:r>
    </w:p>
    <w:p>
      <w:pPr>
        <w:numPr>
          <w:ilvl w:val="0"/>
          <w:numId w:val="2"/>
        </w:numPr>
      </w:pPr>
      <w:r>
        <w:rPr/>
        <w:t xml:space="preserve">Methane emissions from landfills</w:t>
      </w:r>
    </w:p>
    <w:p>
      <w:pPr>
        <w:pStyle w:val="Heading1"/>
      </w:pPr>
      <w:bookmarkStart w:id="6" w:name="_Toc6"/>
      <w:r>
        <w:t>Report location:</w:t>
      </w:r>
      <w:bookmarkEnd w:id="6"/>
    </w:p>
    <w:p>
      <w:hyperlink r:id="rId8" w:history="1">
        <w:r>
          <w:rPr>
            <w:color w:val="2980b9"/>
            <w:u w:val="single"/>
          </w:rPr>
          <w:t xml:space="preserve">https://www.fullpicture.app/item/a16fc22aec7af8a5c23e203b4a25b75d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CDD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962247.2017.1405854" TargetMode="External"/><Relationship Id="rId8" Type="http://schemas.openxmlformats.org/officeDocument/2006/relationships/hyperlink" Target="https://www.fullpicture.app/item/a16fc22aec7af8a5c23e203b4a25b7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2023-02-19T22:42:15+01:00</dcterms:created>
  <dcterms:modified xsi:type="dcterms:W3CDTF">2023-02-19T22:42:15+01:00</dcterms:modified>
</cp:coreProperties>
</file>

<file path=docProps/custom.xml><?xml version="1.0" encoding="utf-8"?>
<Properties xmlns="http://schemas.openxmlformats.org/officeDocument/2006/custom-properties" xmlns:vt="http://schemas.openxmlformats.org/officeDocument/2006/docPropsVTypes"/>
</file>