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Sliding Mode Fault Tolerant Control for Unmanned Aerial Vehicle with Sensor and Actuator Faults. Sensors, 19(3), 643 | 10.3390/s19030643</w:t>
      </w:r>
      <w:br/>
      <w:hyperlink r:id="rId7" w:history="1">
        <w:r>
          <w:rPr>
            <w:color w:val="2980b9"/>
            <w:u w:val="single"/>
          </w:rPr>
          <w:t xml:space="preserve">https://sci-hub.ru/10.3390/s19030643</w:t>
        </w:r>
      </w:hyperlink>
    </w:p>
    <w:p>
      <w:pPr>
        <w:pStyle w:val="Heading1"/>
      </w:pPr>
      <w:bookmarkStart w:id="2" w:name="_Toc2"/>
      <w:r>
        <w:t>Article summary:</w:t>
      </w:r>
      <w:bookmarkEnd w:id="2"/>
    </w:p>
    <w:p>
      <w:pPr>
        <w:jc w:val="both"/>
      </w:pPr>
      <w:r>
        <w:rPr/>
        <w:t xml:space="preserve">1. The article discusses the development of a sliding mode fault tolerant control system for unmanned aerial vehicles (UAVs) that can handle sensor and actuator faults.</w:t>
      </w:r>
    </w:p>
    <w:p>
      <w:pPr>
        <w:jc w:val="both"/>
      </w:pPr>
      <w:r>
        <w:rPr/>
        <w:t xml:space="preserve">2. The proposed system uses a sliding mode controller to detect and compensate for faults in the UAV's sensors and actuators, ensuring stable flight even in the presence of these faults.</w:t>
      </w:r>
    </w:p>
    <w:p>
      <w:pPr>
        <w:jc w:val="both"/>
      </w:pPr>
      <w:r>
        <w:rPr/>
        <w:t xml:space="preserve">3. Simulation results show that the proposed system is effective in maintaining stable flight even with multiple sensor and actuator faults, making it a promising solution for improving the reliability of UAVs.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"Sliding Mode Fault Tolerant Control for Unmanned Aerial Vehicle with Sensor and Actuator Faults" published in Sensors journal by Tan et al. (2019) presents a study on the development of a fault-tolerant control system for unmanned aerial vehicles (UAVs). The authors propose a sliding mode control approach that can handle sensor and actuator faults, which are common issues in UAVs.</w:t>
      </w:r>
    </w:p>
    <w:p>
      <w:pPr>
        <w:jc w:val="both"/>
      </w:pPr>
      <w:r>
        <w:rPr/>
        <w:t xml:space="preserve"/>
      </w:r>
    </w:p>
    <w:p>
      <w:pPr>
        <w:jc w:val="both"/>
      </w:pPr>
      <w:r>
        <w:rPr/>
        <w:t xml:space="preserve">Overall, the article provides a detailed description of the proposed control system and its performance evaluation through simulations. The authors also discuss the advantages of their approach over other existing methods. However, there are some potential biases and limitations in the article that need to be addressed.</w:t>
      </w:r>
    </w:p>
    <w:p>
      <w:pPr>
        <w:jc w:val="both"/>
      </w:pPr>
      <w:r>
        <w:rPr/>
        <w:t xml:space="preserve"/>
      </w:r>
    </w:p>
    <w:p>
      <w:pPr>
        <w:jc w:val="both"/>
      </w:pPr>
      <w:r>
        <w:rPr/>
        <w:t xml:space="preserve">Firstly, the article lacks a discussion on the potential risks associated with using UAVs equipped with faulty sensors or actuators. While fault-tolerant control systems can improve safety, they cannot completely eliminate the risk of accidents or failures. Therefore, it is important to acknowledge these risks and provide recommendations for minimizing them.</w:t>
      </w:r>
    </w:p>
    <w:p>
      <w:pPr>
        <w:jc w:val="both"/>
      </w:pPr>
      <w:r>
        <w:rPr/>
        <w:t xml:space="preserve"/>
      </w:r>
    </w:p>
    <w:p>
      <w:pPr>
        <w:jc w:val="both"/>
      </w:pPr>
      <w:r>
        <w:rPr/>
        <w:t xml:space="preserve">Secondly, the article does not present any counterarguments or limitations of their proposed method. While it is understandable that authors may want to highlight their work's strengths, presenting both sides equally would provide readers with a more comprehensive understanding of the topic.</w:t>
      </w:r>
    </w:p>
    <w:p>
      <w:pPr>
        <w:jc w:val="both"/>
      </w:pPr>
      <w:r>
        <w:rPr/>
        <w:t xml:space="preserve"/>
      </w:r>
    </w:p>
    <w:p>
      <w:pPr>
        <w:jc w:val="both"/>
      </w:pPr>
      <w:r>
        <w:rPr/>
        <w:t xml:space="preserve">Thirdly, there is some promotional content in the article that could potentially bias readers towards accepting their proposed method as superior to others. For example, they claim that their approach outperforms other existing methods without providing sufficient evidence to support this claim.</w:t>
      </w:r>
    </w:p>
    <w:p>
      <w:pPr>
        <w:jc w:val="both"/>
      </w:pPr>
      <w:r>
        <w:rPr/>
        <w:t xml:space="preserve"/>
      </w:r>
    </w:p>
    <w:p>
      <w:pPr>
        <w:jc w:val="both"/>
      </w:pPr>
      <w:r>
        <w:rPr/>
        <w:t xml:space="preserve">Fourthly, while the authors provide simulation results to demonstrate their method's effectiveness, they do not present any experimental data from real-world scenarios. This lack of evidence raises questions about whether their proposed method would perform similarly under actual operating conditions.</w:t>
      </w:r>
    </w:p>
    <w:p>
      <w:pPr>
        <w:jc w:val="both"/>
      </w:pPr>
      <w:r>
        <w:rPr/>
        <w:t xml:space="preserve"/>
      </w:r>
    </w:p>
    <w:p>
      <w:pPr>
        <w:jc w:val="both"/>
      </w:pPr>
      <w:r>
        <w:rPr/>
        <w:t xml:space="preserve">Finally, there is no discussion on ethical considerations related to using UAVs equipped with faulty sensors or actuators. For example, how would such systems impact privacy concerns or civil liberties?</w:t>
      </w:r>
    </w:p>
    <w:p>
      <w:pPr>
        <w:jc w:val="both"/>
      </w:pPr>
      <w:r>
        <w:rPr/>
        <w:t xml:space="preserve"/>
      </w:r>
    </w:p>
    <w:p>
      <w:pPr>
        <w:jc w:val="both"/>
      </w:pPr>
      <w:r>
        <w:rPr/>
        <w:t xml:space="preserve">In conclusion, while Tan et al.'s (2019) article provides valuable insights into developing fault-tolerant control systems for UAVs, it has some potential biases and limitations that need to be addressed. Future research should focus on addressing these gaps and providing more comprehensive evaluations of such systems' effectiveness under real-world conditions.</w:t>
      </w:r>
    </w:p>
    <w:p>
      <w:pPr>
        <w:pStyle w:val="Heading1"/>
      </w:pPr>
      <w:bookmarkStart w:id="5" w:name="_Toc5"/>
      <w:r>
        <w:t>Topics for further research:</w:t>
      </w:r>
      <w:bookmarkEnd w:id="5"/>
    </w:p>
    <w:p>
      <w:pPr>
        <w:spacing w:after="0"/>
        <w:numPr>
          <w:ilvl w:val="0"/>
          <w:numId w:val="2"/>
        </w:numPr>
      </w:pPr>
      <w:r>
        <w:rPr/>
        <w:t xml:space="preserve">Risks associated with using UAVs with faulty sensors or actuators
</w:t>
      </w:r>
    </w:p>
    <w:p>
      <w:pPr>
        <w:spacing w:after="0"/>
        <w:numPr>
          <w:ilvl w:val="0"/>
          <w:numId w:val="2"/>
        </w:numPr>
      </w:pPr>
      <w:r>
        <w:rPr/>
        <w:t xml:space="preserve">Limitations of sliding mode control approach for fault-tolerant control in UAVs
</w:t>
      </w:r>
    </w:p>
    <w:p>
      <w:pPr>
        <w:spacing w:after="0"/>
        <w:numPr>
          <w:ilvl w:val="0"/>
          <w:numId w:val="2"/>
        </w:numPr>
      </w:pPr>
      <w:r>
        <w:rPr/>
        <w:t xml:space="preserve">Comparison of different fault-tolerant control methods for UAVs
</w:t>
      </w:r>
    </w:p>
    <w:p>
      <w:pPr>
        <w:spacing w:after="0"/>
        <w:numPr>
          <w:ilvl w:val="0"/>
          <w:numId w:val="2"/>
        </w:numPr>
      </w:pPr>
      <w:r>
        <w:rPr/>
        <w:t xml:space="preserve">Experimental evaluation of fault-tolerant control systems for UAVs
</w:t>
      </w:r>
    </w:p>
    <w:p>
      <w:pPr>
        <w:spacing w:after="0"/>
        <w:numPr>
          <w:ilvl w:val="0"/>
          <w:numId w:val="2"/>
        </w:numPr>
      </w:pPr>
      <w:r>
        <w:rPr/>
        <w:t xml:space="preserve">Ethical considerations of using UAVs with faulty sensors or actuators
</w:t>
      </w:r>
    </w:p>
    <w:p>
      <w:pPr>
        <w:numPr>
          <w:ilvl w:val="0"/>
          <w:numId w:val="2"/>
        </w:numPr>
      </w:pPr>
      <w:r>
        <w:rPr/>
        <w:t xml:space="preserve">Privacy concerns and civil liberties related to UAVs equipped with faulty sensors or actuators</w:t>
      </w:r>
    </w:p>
    <w:p>
      <w:pPr>
        <w:pStyle w:val="Heading1"/>
      </w:pPr>
      <w:bookmarkStart w:id="6" w:name="_Toc6"/>
      <w:r>
        <w:t>Report location:</w:t>
      </w:r>
      <w:bookmarkEnd w:id="6"/>
    </w:p>
    <w:p>
      <w:hyperlink r:id="rId8" w:history="1">
        <w:r>
          <w:rPr>
            <w:color w:val="2980b9"/>
            <w:u w:val="single"/>
          </w:rPr>
          <w:t xml:space="preserve">https://www.fullpicture.app/item/a189a6cc6d5cb368e63899450d2f2ee9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50E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3390/s19030643" TargetMode="External"/><Relationship Id="rId8" Type="http://schemas.openxmlformats.org/officeDocument/2006/relationships/hyperlink" Target="https://www.fullpicture.app/item/a189a6cc6d5cb368e63899450d2f2e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2023-12-05T13:07:49+01:00</dcterms:created>
  <dcterms:modified xsi:type="dcterms:W3CDTF">2023-12-05T13:07:49+01:00</dcterms:modified>
</cp:coreProperties>
</file>

<file path=docProps/custom.xml><?xml version="1.0" encoding="utf-8"?>
<Properties xmlns="http://schemas.openxmlformats.org/officeDocument/2006/custom-properties" xmlns:vt="http://schemas.openxmlformats.org/officeDocument/2006/docPropsVTypes"/>
</file>