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Style-Based Generator Architecture for Generative Adversarial Networks - 百度学术</w:t>
      </w:r>
      <w:br/>
      <w:hyperlink r:id="rId7" w:history="1">
        <w:r>
          <w:rPr>
            <w:color w:val="2980b9"/>
            <w:u w:val="single"/>
          </w:rPr>
          <w:t xml:space="preserve">https://xueshu.baidu.com/usercenter/paper/show?paperid=1s5g08s0sa3u00w0mn7k0rv0ef485876</w:t>
        </w:r>
      </w:hyperlink>
    </w:p>
    <w:p>
      <w:pPr>
        <w:pStyle w:val="Heading1"/>
      </w:pPr>
      <w:bookmarkStart w:id="2" w:name="_Toc2"/>
      <w:r>
        <w:t>Article summary:</w:t>
      </w:r>
      <w:bookmarkEnd w:id="2"/>
    </w:p>
    <w:p>
      <w:pPr>
        <w:jc w:val="both"/>
      </w:pPr>
      <w:r>
        <w:rPr/>
        <w:t xml:space="preserve">1. A new generator architecture for generative adversarial networks is proposed, which separates high-level attributes from stochastic variation in the generated images.</w:t>
      </w:r>
    </w:p>
    <w:p>
      <w:pPr>
        <w:jc w:val="both"/>
      </w:pPr>
      <w:r>
        <w:rPr/>
        <w:t xml:space="preserve">2. Two new automated methods are proposed to quantify interpolation quality and disentanglement.</w:t>
      </w:r>
    </w:p>
    <w:p>
      <w:pPr>
        <w:jc w:val="both"/>
      </w:pPr>
      <w:r>
        <w:rPr/>
        <w:t xml:space="preserve">3. A new dataset of human faces is introduced, which is highly varied and of high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presents a new generator architecture for generative adversarial networks, which has been tested and found to improve the state-of-the-art in terms of traditional distribution quality metrics, as well as lead to better interpolation properties and disentanglement of latent factors of variation. The article also introduces two new automated methods for quantifying interpolation quality and disentanglement, as well as a new dataset of human faces that is highly varied and of high quality. </w:t>
      </w:r>
    </w:p>
    <w:p>
      <w:pPr>
        <w:jc w:val="both"/>
      </w:pPr>
      <w:r>
        <w:rPr/>
        <w:t xml:space="preserve">The article appears to be reliable in its claims, with evidence provided to support its assertions about the improved performance of the proposed generator architecture compared to existing models. The authors have also provided evidence for their claims about the two automated methods they propose for quantifying interpolation quality and disentanglement, as well as their introduction of a new dataset of human faces that is highly varied and of high quality. </w:t>
      </w:r>
    </w:p>
    <w:p>
      <w:pPr>
        <w:jc w:val="both"/>
      </w:pPr>
      <w:r>
        <w:rPr/>
        <w:t xml:space="preserve">The article does not appear to contain any biases or one-sided reporting; it presents both sides equally by providing evidence for both its own claims and those made by existing models. It does not contain any unsupported claims or missing points of consideration; all claims are supported by evidence provided in the article itself or from other sources cited within it. There are no unexplored counterarguments or promotional content present in the article either; it provides an unbiased overview of the topic at hand without attempting to promote any particular viewpoint or product. Finally, possible risks associated with using this model are noted throughout the article, ensuring that readers are aware of potential issues before making use of this technology themselves.</w:t>
      </w:r>
    </w:p>
    <w:p>
      <w:pPr>
        <w:pStyle w:val="Heading1"/>
      </w:pPr>
      <w:bookmarkStart w:id="5" w:name="_Toc5"/>
      <w:r>
        <w:t>Topics for further research:</w:t>
      </w:r>
      <w:bookmarkEnd w:id="5"/>
    </w:p>
    <w:p>
      <w:pPr>
        <w:spacing w:after="0"/>
        <w:numPr>
          <w:ilvl w:val="0"/>
          <w:numId w:val="2"/>
        </w:numPr>
      </w:pPr>
      <w:r>
        <w:rPr/>
        <w:t xml:space="preserve">Generative Adversarial Networks</w:t>
      </w:r>
    </w:p>
    <w:p>
      <w:pPr>
        <w:spacing w:after="0"/>
        <w:numPr>
          <w:ilvl w:val="0"/>
          <w:numId w:val="2"/>
        </w:numPr>
      </w:pPr>
      <w:r>
        <w:rPr/>
        <w:t xml:space="preserve">Latent Factor Variation</w:t>
      </w:r>
    </w:p>
    <w:p>
      <w:pPr>
        <w:spacing w:after="0"/>
        <w:numPr>
          <w:ilvl w:val="0"/>
          <w:numId w:val="2"/>
        </w:numPr>
      </w:pPr>
      <w:r>
        <w:rPr/>
        <w:t xml:space="preserve">Automated Quantification Methods</w:t>
      </w:r>
    </w:p>
    <w:p>
      <w:pPr>
        <w:spacing w:after="0"/>
        <w:numPr>
          <w:ilvl w:val="0"/>
          <w:numId w:val="2"/>
        </w:numPr>
      </w:pPr>
      <w:r>
        <w:rPr/>
        <w:t xml:space="preserve">Interpolation Quality</w:t>
      </w:r>
    </w:p>
    <w:p>
      <w:pPr>
        <w:spacing w:after="0"/>
        <w:numPr>
          <w:ilvl w:val="0"/>
          <w:numId w:val="2"/>
        </w:numPr>
      </w:pPr>
      <w:r>
        <w:rPr/>
        <w:t xml:space="preserve">Disentanglement Quality</w:t>
      </w:r>
    </w:p>
    <w:p>
      <w:pPr>
        <w:numPr>
          <w:ilvl w:val="0"/>
          <w:numId w:val="2"/>
        </w:numPr>
      </w:pPr>
      <w:r>
        <w:rPr/>
        <w:t xml:space="preserve">High Quality Human Face Datasets</w:t>
      </w:r>
    </w:p>
    <w:p>
      <w:pPr>
        <w:pStyle w:val="Heading1"/>
      </w:pPr>
      <w:bookmarkStart w:id="6" w:name="_Toc6"/>
      <w:r>
        <w:t>Report location:</w:t>
      </w:r>
      <w:bookmarkEnd w:id="6"/>
    </w:p>
    <w:p>
      <w:hyperlink r:id="rId8" w:history="1">
        <w:r>
          <w:rPr>
            <w:color w:val="2980b9"/>
            <w:u w:val="single"/>
          </w:rPr>
          <w:t xml:space="preserve">https://www.fullpicture.app/item/a18de38664256d2cb32266c7bf37f1e0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8B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s5g08s0sa3u00w0mn7k0rv0ef485876" TargetMode="External"/><Relationship Id="rId8" Type="http://schemas.openxmlformats.org/officeDocument/2006/relationships/hyperlink" Target="https://www.fullpicture.app/item/a18de38664256d2cb32266c7bf37f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2023-02-26T09:59:02+01:00</dcterms:created>
  <dcterms:modified xsi:type="dcterms:W3CDTF">2023-02-26T09:59:02+01:00</dcterms:modified>
</cp:coreProperties>
</file>

<file path=docProps/custom.xml><?xml version="1.0" encoding="utf-8"?>
<Properties xmlns="http://schemas.openxmlformats.org/officeDocument/2006/custom-properties" xmlns:vt="http://schemas.openxmlformats.org/officeDocument/2006/docPropsVTypes"/>
</file>