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CSIRO Research Publications Repository - Design, operation and validation of a new fluid-sealed direct shear apparatus capable of monitoring fault-related fluid flow to large displacements</w:t></w:r><w:br/><w:hyperlink r:id="rId7" w:history="1"><w:r><w:rPr><w:color w:val="2980b9"/><w:u w:val="single"/></w:rPr><w:t xml:space="preserve">https://publications.csiro.au/rpr/pub?list=BRO&pid=csiro:EP102397&sb=RECENT&n=21&rpp=25&page=258&tr=189931&dr=all</w:t></w:r></w:hyperlink></w:p><w:p><w:pPr><w:pStyle w:val="Heading1"/></w:pPr><w:bookmarkStart w:id="2" w:name="_Toc2"/><w:r><w:t>Article summary:</w:t></w:r><w:bookmarkEnd w:id="2"/></w:p><w:p><w:pPr><w:jc w:val="both"/></w:pPr><w:r><w:rPr/><w:t xml:space="preserve">1. A new type of direct shear cell has been developed to allow for deformation of large and intact rock samples under fluid-sealed conditions.</w:t></w:r></w:p><w:p><w:pPr><w:jc w:val="both"/></w:pPr><w:r><w:rPr/><w:t xml:space="preserve">2. Finite element modelling was conducted in parallel to verify the stress distribution in the specimen, notably the effect of geometrical constraints on the fault zone development and mechanical data.</w:t></w:r></w:p><w:p><w:pPr><w:jc w:val="both"/></w:pPr><w:r><w:rPr/><w:t xml:space="preserve">3. The test configuration is capable to explore fault-related fluid flow behaviour in reservoir-seal pair analogues with application for the hydrocarbon industry and the emerging field of carbon dioxide storage assessment.</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“Design, Operation and Validation of a New Fluid-Sealed Direct Shear Apparatus Capable of Monitoring Fault-Related Fluid Flow to Large Displacements” is an informative piece that provides a detailed overview of a new type of direct shear cell developed by CSIRO researchers. The article is well written and provides clear explanations about how this new apparatus works, as well as its potential applications in various industries such as hydrocarbon and carbon dioxide storage assessment. The authors also provide evidence from finite element modelling to support their claims about the effectiveness of this apparatus. </w:t></w:r></w:p><w:p><w:pPr><w:jc w:val="both"/></w:pPr><w:r><w:rPr/><w:t xml:space="preserve">The article does not appear to be biased or one-sided, as it presents both sides equally and does not make any unsupported claims or omit any points of consideration. Furthermore, all relevant evidence is provided to support the claims made throughout the article, which makes it reliable and trustworthy. Additionally, there are no promotional elements present in the article, nor does it appear partial towards any particular point of view or opinion. Finally, possible risks associated with using this apparatus are noted throughout the article, making it clear that further research needs to be done before it can be used safely and effectively in various industries.</w:t></w:r></w:p><w:p><w:pPr><w:pStyle w:val="Heading1"/></w:pPr><w:bookmarkStart w:id="5" w:name="_Toc5"/><w:r><w:t>Topics for further research:</w:t></w:r><w:bookmarkEnd w:id="5"/></w:p><w:p><w:pPr><w:spacing w:after="0"/><w:numPr><w:ilvl w:val="0"/><w:numId w:val="2"/></w:numPr></w:pPr><w:r><w:rPr/><w:t xml:space="preserve">Direct Shear Cell Design</w:t></w:r></w:p><w:p><w:pPr><w:spacing w:after="0"/><w:numPr><w:ilvl w:val="0"/><w:numId w:val="2"/></w:numPr></w:pPr><w:r><w:rPr/><w:t xml:space="preserve">Fluid-Sealed Direct Shear Apparatus</w:t></w:r></w:p><w:p><w:pPr><w:spacing w:after="0"/><w:numPr><w:ilvl w:val="0"/><w:numId w:val="2"/></w:numPr></w:pPr><w:r><w:rPr/><w:t xml:space="preserve">Fault-Related Fluid Flow</w:t></w:r></w:p><w:p><w:pPr><w:spacing w:after="0"/><w:numPr><w:ilvl w:val="0"/><w:numId w:val="2"/></w:numPr></w:pPr><w:r><w:rPr/><w:t xml:space="preserve">Finite Element Modelling</w:t></w:r></w:p><w:p><w:pPr><w:spacing w:after="0"/><w:numPr><w:ilvl w:val="0"/><w:numId w:val="2"/></w:numPr></w:pPr><w:r><w:rPr/><w:t xml:space="preserve">Hydrocarbon Storage Assessment</w:t></w:r></w:p><w:p><w:pPr><w:numPr><w:ilvl w:val="0"/><w:numId w:val="2"/></w:numPr></w:pPr><w:r><w:rPr/><w:t xml:space="preserve">Carbon Dioxide Storage Assessment</w:t></w:r></w:p><w:p><w:pPr><w:pStyle w:val="Heading1"/></w:pPr><w:bookmarkStart w:id="6" w:name="_Toc6"/><w:r><w:t>Report location:</w:t></w:r><w:bookmarkEnd w:id="6"/></w:p><w:p><w:hyperlink r:id="rId8" w:history="1"><w:r><w:rPr><w:color w:val="2980b9"/><w:u w:val="single"/></w:rPr><w:t xml:space="preserve">https://www.fullpicture.app/item/a19d3d04c9e784f28b598be264d15e34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F3D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lications.csiro.au/rpr/pub?list=BRO&amp;pid=csiro:EP102397&amp;sb=RECENT&amp;n=21&amp;rpp=25&amp;page=258&amp;tr=189931&amp;dr=all" TargetMode="External"/><Relationship Id="rId8" Type="http://schemas.openxmlformats.org/officeDocument/2006/relationships/hyperlink" Target="https://www.fullpicture.app/item/a19d3d04c9e784f28b598be264d15e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2023-02-24T08:47:40+01:00</dcterms:created>
  <dcterms:modified xsi:type="dcterms:W3CDTF">2023-02-24T08:47:40+01:00</dcterms:modified>
</cp:coreProperties>
</file>

<file path=docProps/custom.xml><?xml version="1.0" encoding="utf-8"?>
<Properties xmlns="http://schemas.openxmlformats.org/officeDocument/2006/custom-properties" xmlns:vt="http://schemas.openxmlformats.org/officeDocument/2006/docPropsVTypes"/>
</file>