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Agricultural Value Chains: The Case of Yam Export from Nigeria | SpringerLink</w:t>
      </w:r>
      <w:br/>
      <w:hyperlink r:id="rId7" w:history="1">
        <w:r>
          <w:rPr>
            <w:color w:val="2980b9"/>
            <w:u w:val="single"/>
          </w:rPr>
          <w:t xml:space="preserve">http://link-springer-com-s.vpn.scau.edu.cn:443/chapter/10.1007/978-3-030-78791-2_8</w:t>
        </w:r>
      </w:hyperlink>
    </w:p>
    <w:p>
      <w:pPr>
        <w:pStyle w:val="Heading1"/>
      </w:pPr>
      <w:bookmarkStart w:id="2" w:name="_Toc2"/>
      <w:r>
        <w:t>Article summary:</w:t>
      </w:r>
      <w:bookmarkEnd w:id="2"/>
    </w:p>
    <w:p>
      <w:pPr>
        <w:jc w:val="both"/>
      </w:pPr>
      <w:r>
        <w:rPr/>
        <w:t xml:space="preserve">1. Exporting agricultural produce is a key strategy for economic growth and development.</w:t>
      </w:r>
    </w:p>
    <w:p>
      <w:pPr>
        <w:jc w:val="both"/>
      </w:pPr>
      <w:r>
        <w:rPr/>
        <w:t xml:space="preserve">2. Literature suggests that exporters are more productive, capital-intensive, and larger than non-exporters.</w:t>
      </w:r>
    </w:p>
    <w:p>
      <w:pPr>
        <w:jc w:val="both"/>
      </w:pPr>
      <w:r>
        <w:rPr/>
        <w:t xml:space="preserve">3. Nigeria's export of agricultural commodities dates back to the colonial era and has been linked to value chains between farmers and downstream processors/buyers.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global agricultural value chain with a focus on the case of yam export from Nigeria. The article is well written and provides a comprehensive overview of the topic, including its historical context, economic benefits, and potential for job creation. However, there are some areas where the article could be improved upon in terms of trustworthiness and reliability. </w:t>
      </w:r>
    </w:p>
    <w:p>
      <w:pPr>
        <w:jc w:val="both"/>
      </w:pPr>
      <w:r>
        <w:rPr/>
        <w:t xml:space="preserve">First, the article does not provide any evidence or data to support its claims about the economic benefits of exporting agricultural produce or how it can lead to job creation. This lack of evidence makes it difficult to assess the accuracy of these claims or draw any meaningful conclusions from them. Additionally, while the article mentions some potential risks associated with exporting agricultural produce (e.g., environmental safety), it does not explore these risks in any detail or discuss possible solutions for mitigating them. </w:t>
      </w:r>
    </w:p>
    <w:p>
      <w:pPr>
        <w:jc w:val="both"/>
      </w:pPr>
      <w:r>
        <w:rPr/>
        <w:t xml:space="preserve">Second, while the article does provide an overview of Nigeria's export history, it does not provide any information on other countries' experiences with exporting agricultural produce or how their policies may differ from those in Nigeria. This lack of comparison makes it difficult to assess how effective Nigeria's policies are compared to those in other countries or what lessons can be learned from them. </w:t>
      </w:r>
    </w:p>
    <w:p>
      <w:pPr>
        <w:jc w:val="both"/>
      </w:pPr>
      <w:r>
        <w:rPr/>
        <w:t xml:space="preserve">Finally, while the article does mention some potential benefits associated with exporting agricultural produce (e.g., access to larger external markets), it does not discuss any potential drawbacks or challenges that may arise as a result (e.g., increased competition). This one-sided approach makes it difficult to get a full picture of the issue at hand and understand all sides of the argument before making any decisions about policy changes or investments in this area. </w:t>
      </w:r>
    </w:p>
    <w:p>
      <w:pPr>
        <w:jc w:val="both"/>
      </w:pPr>
      <w:r>
        <w:rPr/>
        <w:t xml:space="preserve">In conclusion, while this article provides an informative overview of global agricultural value chains with a focus on yam export from Nigeria, there are some areas where its trustworthiness and reliability could be improved upon by providing more evidence for its claims and exploring both sides of the argument more thoroughly before drawing any conclusions about policy changes or investments in this area</w:t>
      </w:r>
    </w:p>
    <w:p>
      <w:pPr>
        <w:pStyle w:val="Heading1"/>
      </w:pPr>
      <w:bookmarkStart w:id="5" w:name="_Toc5"/>
      <w:r>
        <w:t>Topics for further research:</w:t>
      </w:r>
      <w:bookmarkEnd w:id="5"/>
    </w:p>
    <w:p>
      <w:pPr>
        <w:spacing w:after="0"/>
        <w:numPr>
          <w:ilvl w:val="0"/>
          <w:numId w:val="2"/>
        </w:numPr>
      </w:pPr>
      <w:r>
        <w:rPr/>
        <w:t xml:space="preserve">Agricultural export policies</w:t>
      </w:r>
    </w:p>
    <w:p>
      <w:pPr>
        <w:spacing w:after="0"/>
        <w:numPr>
          <w:ilvl w:val="0"/>
          <w:numId w:val="2"/>
        </w:numPr>
      </w:pPr>
      <w:r>
        <w:rPr/>
        <w:t xml:space="preserve">Environmental impacts of agricultural exports</w:t>
      </w:r>
    </w:p>
    <w:p>
      <w:pPr>
        <w:spacing w:after="0"/>
        <w:numPr>
          <w:ilvl w:val="0"/>
          <w:numId w:val="2"/>
        </w:numPr>
      </w:pPr>
      <w:r>
        <w:rPr/>
        <w:t xml:space="preserve">International agricultural trade</w:t>
      </w:r>
    </w:p>
    <w:p>
      <w:pPr>
        <w:spacing w:after="0"/>
        <w:numPr>
          <w:ilvl w:val="0"/>
          <w:numId w:val="2"/>
        </w:numPr>
      </w:pPr>
      <w:r>
        <w:rPr/>
        <w:t xml:space="preserve">Economic benefits of agricultural exports</w:t>
      </w:r>
    </w:p>
    <w:p>
      <w:pPr>
        <w:spacing w:after="0"/>
        <w:numPr>
          <w:ilvl w:val="0"/>
          <w:numId w:val="2"/>
        </w:numPr>
      </w:pPr>
      <w:r>
        <w:rPr/>
        <w:t xml:space="preserve">Challenges of agricultural exports</w:t>
      </w:r>
    </w:p>
    <w:p>
      <w:pPr>
        <w:numPr>
          <w:ilvl w:val="0"/>
          <w:numId w:val="2"/>
        </w:numPr>
      </w:pPr>
      <w:r>
        <w:rPr/>
        <w:t xml:space="preserve">Comparative analysis of agricultural export policies</w:t>
      </w:r>
    </w:p>
    <w:p>
      <w:pPr>
        <w:pStyle w:val="Heading1"/>
      </w:pPr>
      <w:bookmarkStart w:id="6" w:name="_Toc6"/>
      <w:r>
        <w:t>Report location:</w:t>
      </w:r>
      <w:bookmarkEnd w:id="6"/>
    </w:p>
    <w:p>
      <w:hyperlink r:id="rId8" w:history="1">
        <w:r>
          <w:rPr>
            <w:color w:val="2980b9"/>
            <w:u w:val="single"/>
          </w:rPr>
          <w:t xml:space="preserve">https://www.fullpicture.app/item/a19e11caca971a2164cbfa61a0294ad3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C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springer-com-s.vpn.scau.edu.cn:443/chapter/10.1007/978-3-030-78791-2_8" TargetMode="External"/><Relationship Id="rId8" Type="http://schemas.openxmlformats.org/officeDocument/2006/relationships/hyperlink" Target="https://www.fullpicture.app/item/a19e11caca971a2164cbfa61a0294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2023-02-26T09:35:51+01:00</dcterms:created>
  <dcterms:modified xsi:type="dcterms:W3CDTF">2023-02-26T09:35:51+01:00</dcterms:modified>
</cp:coreProperties>
</file>

<file path=docProps/custom.xml><?xml version="1.0" encoding="utf-8"?>
<Properties xmlns="http://schemas.openxmlformats.org/officeDocument/2006/custom-properties" xmlns:vt="http://schemas.openxmlformats.org/officeDocument/2006/docPropsVTypes"/>
</file>