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Molecular mechanism and research progress on pharmacology of traditional Chinese medicine in liver injury</w:t>
      </w:r>
      <w:br/>
      <w:hyperlink r:id="rId7" w:history="1">
        <w:r>
          <w:rPr>
            <w:color w:val="2980b9"/>
            <w:u w:val="single"/>
          </w:rPr>
          <w:t xml:space="preserve">https://www.tandfonline.com/doi/full/10.1080/13880209.2018.1517185</w:t>
        </w:r>
      </w:hyperlink>
    </w:p>
    <w:p>
      <w:pPr>
        <w:pStyle w:val="Heading1"/>
      </w:pPr>
      <w:bookmarkStart w:id="2" w:name="_Toc2"/>
      <w:r>
        <w:t>Article summary:</w:t>
      </w:r>
      <w:bookmarkEnd w:id="2"/>
    </w:p>
    <w:p>
      <w:pPr>
        <w:jc w:val="both"/>
      </w:pPr>
      <w:r>
        <w:rPr/>
        <w:t xml:space="preserve">1. A variety of traditional Chinese medicines have been studied for their pharmacological effects on liver injury, including Aconitum carmichaelii Debeaux, Acremoniumterricola milleretal, Aesculus hippocastanum, Antrodia camphorate Zang &amp; Su, Antrosterol from Antrodia camphorata, Anoectochilus formosanus Hay. and Gynostemma pentaphyllum Makino, Arctium- lappa L., Artemisia capillaris Thunb., Chlorogenic acid from Lonicera japonica Thunb., Cirsium setidens Nakai-butanol extract, Esculentoside A from Phytolacca esculen-ta van Houtte, Esculin from Cortex Fraxini Bark, Essential oil from Ferulago campestris Besser and Gallic acid from Rhus chinensis Mill.</w:t>
      </w:r>
    </w:p>
    <w:p>
      <w:pPr>
        <w:jc w:val="both"/>
      </w:pPr>
      <w:r>
        <w:rPr/>
        <w:t xml:space="preserve">2. These traditional Chinese medicines have been found to reduce inflammation and apoptosis in acute liver failure rats; scavenge free radicals; inhibit lipid peroxidation; increase levels of AST and ALT; protect against ConA-induced acute liver injury in mice; attenuate LPS-induced nonspecific pulmonary inflammation; decrease the TNF-α level, NO and iNOS, and COX-2 expressions; restore the GSH level; ameliorate or restore GPx and CAT activities as well; reduce serum levels of ALT/AST; prevent liver oxidative stress injury; elevate transcript levels of genes encoding antioxidant enzymes such as GPO1, GPO3 and SOD1; diminish the protein expression of NF-κB p65 in liver resulting in lower levels of inflammatory mediators; decrease oxidative stress and inhibiting cytokines; protect cell membranes; change bile acids metabolism.</w:t>
      </w:r>
    </w:p>
    <w:p>
      <w:pPr>
        <w:jc w:val="both"/>
      </w:pPr>
      <w:r>
        <w:rPr/>
        <w:t xml:space="preserve">3. The article provides an overview of the molecular mechanisms and research progress on pharmacology of traditional Chinese medicine in liver injury.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molecular mechanisms and research progress on pharmacology of traditional Chinese medicine in liver injury. The article is generally reliable as it cites a number of studies that support its claims about the efficacy of various traditional Chinese medicines for treating liver injuries. However, there are some potential biases that should be noted when evaluating this article. </w:t>
      </w:r>
    </w:p>
    <w:p>
      <w:pPr>
        <w:jc w:val="both"/>
      </w:pPr>
      <w:r>
        <w:rPr/>
        <w:t xml:space="preserve">First, the article does not provide any information about potential risks associated with using these traditional Chinese medicines to treat liver injuries. While some studies cited may suggest that these treatments are effective at reducing inflammation or other symptoms associated with liver injuries, there is no discussion about possible side effects or long term consequences associated with using these treatments. </w:t>
      </w:r>
    </w:p>
    <w:p>
      <w:pPr>
        <w:jc w:val="both"/>
      </w:pPr>
      <w:r>
        <w:rPr/>
        <w:t xml:space="preserve">Second, while the article does cite a number of studies to support its claims about the efficacy of various traditional Chinese medicines for treating liver injuries, it does not explore any counterarguments or alternative treatments that may be available for treating these types of injuries. This could lead readers to believe that these treatments are more effective than they actually are without considering other options that may be available. </w:t>
      </w:r>
    </w:p>
    <w:p>
      <w:pPr>
        <w:jc w:val="both"/>
      </w:pPr>
      <w:r>
        <w:rPr/>
        <w:t xml:space="preserve">Finally, while the article does provide a comprehensive overview of research into various traditional Chinese medicines for treating liver injuries, it does not discuss any potential conflicts between different studies or how different results may affect overall conclusions about these treatments’ efficacy. This could lead readers to draw incorrect conclusions based on incomplete information provided by this article alone. </w:t>
      </w:r>
    </w:p>
    <w:p>
      <w:pPr>
        <w:jc w:val="both"/>
      </w:pPr>
      <w:r>
        <w:rPr/>
        <w:t xml:space="preserve">In conclusion, while this article provides a comprehensive overview of research into various traditional Chinese medicines for treating liver injuries and cites a number sources to support its claims about their efficacy, there are some potential biases that should be noted when evaluating this article such as lack of discussion regarding potential risks associated with using these treatments or exploration into alternative treatments available for treating these types of injuries as well as lack consideration given to conflicting results between different studies which could lead readers to draw incorrect conclusions based on incomplete information provided by this article alone</w:t>
      </w:r>
    </w:p>
    <w:p>
      <w:pPr>
        <w:pStyle w:val="Heading1"/>
      </w:pPr>
      <w:bookmarkStart w:id="5" w:name="_Toc5"/>
      <w:r>
        <w:t>Topics for further research:</w:t>
      </w:r>
      <w:bookmarkEnd w:id="5"/>
    </w:p>
    <w:p>
      <w:pPr>
        <w:spacing w:after="0"/>
        <w:numPr>
          <w:ilvl w:val="0"/>
          <w:numId w:val="2"/>
        </w:numPr>
      </w:pPr>
      <w:r>
        <w:rPr/>
        <w:t xml:space="preserve">Risks associated with traditional Chinese medicine for liver injury</w:t>
      </w:r>
    </w:p>
    <w:p>
      <w:pPr>
        <w:spacing w:after="0"/>
        <w:numPr>
          <w:ilvl w:val="0"/>
          <w:numId w:val="2"/>
        </w:numPr>
      </w:pPr>
      <w:r>
        <w:rPr/>
        <w:t xml:space="preserve">Alternative treatments for liver injury</w:t>
      </w:r>
    </w:p>
    <w:p>
      <w:pPr>
        <w:spacing w:after="0"/>
        <w:numPr>
          <w:ilvl w:val="0"/>
          <w:numId w:val="2"/>
        </w:numPr>
      </w:pPr>
      <w:r>
        <w:rPr/>
        <w:t xml:space="preserve">Conflicting results of traditional Chinese medicine for liver injury</w:t>
      </w:r>
    </w:p>
    <w:p>
      <w:pPr>
        <w:spacing w:after="0"/>
        <w:numPr>
          <w:ilvl w:val="0"/>
          <w:numId w:val="2"/>
        </w:numPr>
      </w:pPr>
      <w:r>
        <w:rPr/>
        <w:t xml:space="preserve">Long-term effects of traditional Chinese medicine for liver injury</w:t>
      </w:r>
    </w:p>
    <w:p>
      <w:pPr>
        <w:spacing w:after="0"/>
        <w:numPr>
          <w:ilvl w:val="0"/>
          <w:numId w:val="2"/>
        </w:numPr>
      </w:pPr>
      <w:r>
        <w:rPr/>
        <w:t xml:space="preserve">Comparison of traditional Chinese medicine and Western medicine for liver injury</w:t>
      </w:r>
    </w:p>
    <w:p>
      <w:pPr>
        <w:numPr>
          <w:ilvl w:val="0"/>
          <w:numId w:val="2"/>
        </w:numPr>
      </w:pPr>
      <w:r>
        <w:rPr/>
        <w:t xml:space="preserve">Safety of traditional Chinese medicine for liver injury</w:t>
      </w:r>
    </w:p>
    <w:p>
      <w:pPr>
        <w:pStyle w:val="Heading1"/>
      </w:pPr>
      <w:bookmarkStart w:id="6" w:name="_Toc6"/>
      <w:r>
        <w:t>Report location:</w:t>
      </w:r>
      <w:bookmarkEnd w:id="6"/>
    </w:p>
    <w:p>
      <w:hyperlink r:id="rId8" w:history="1">
        <w:r>
          <w:rPr>
            <w:color w:val="2980b9"/>
            <w:u w:val="single"/>
          </w:rPr>
          <w:t xml:space="preserve">https://www.fullpicture.app/item/a1a7b77aa133509963c8a4feeb5c3f54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C52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3880209.2018.1517185" TargetMode="External"/><Relationship Id="rId8" Type="http://schemas.openxmlformats.org/officeDocument/2006/relationships/hyperlink" Target="https://www.fullpicture.app/item/a1a7b77aa133509963c8a4feeb5c3f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2023-03-06T17:40:56+01:00</dcterms:created>
  <dcterms:modified xsi:type="dcterms:W3CDTF">2023-03-06T17:40:56+01:00</dcterms:modified>
</cp:coreProperties>
</file>

<file path=docProps/custom.xml><?xml version="1.0" encoding="utf-8"?>
<Properties xmlns="http://schemas.openxmlformats.org/officeDocument/2006/custom-properties" xmlns:vt="http://schemas.openxmlformats.org/officeDocument/2006/docPropsVTypes"/>
</file>