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landscape of RNA Pol II binding reveals a stepwise transition during ZGA | Nature</w:t>
      </w:r>
      <w:br/>
      <w:hyperlink r:id="rId7" w:history="1">
        <w:r>
          <w:rPr>
            <w:color w:val="2980b9"/>
            <w:u w:val="single"/>
          </w:rPr>
          <w:t xml:space="preserve">https://www.nature.com/articles/s41586-020-2847-y</w:t>
        </w:r>
      </w:hyperlink>
    </w:p>
    <w:p>
      <w:pPr>
        <w:pStyle w:val="Heading1"/>
      </w:pPr>
      <w:bookmarkStart w:id="2" w:name="_Toc2"/>
      <w:r>
        <w:t>Article summary:</w:t>
      </w:r>
      <w:bookmarkEnd w:id="2"/>
    </w:p>
    <w:p>
      <w:pPr>
        <w:jc w:val="both"/>
      </w:pPr>
      <w:r>
        <w:rPr/>
        <w:t xml:space="preserve">1. Transcription is a highly regulated cellular event, and Pol II plays an important role in the process.</w:t>
      </w:r>
    </w:p>
    <w:p>
      <w:pPr>
        <w:jc w:val="both"/>
      </w:pPr>
      <w:r>
        <w:rPr/>
        <w:t xml:space="preserve">2. ZGA marks the first transcription event in life, and minor ZGA is essential for early development.</w:t>
      </w:r>
    </w:p>
    <w:p>
      <w:pPr>
        <w:jc w:val="both"/>
      </w:pPr>
      <w:r>
        <w:rPr/>
        <w:t xml:space="preserve">3. Stacc–seq was developed to investigate the states of Pol II in early mammalian development, and it revealed how transcription machinery restarts after fertilization in mouse embryos.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landscape of RNA Pol II binding during ZGA (zygotic genome activation). The authors present their findings from using Stacc–seq to investigate the states of Pol II in early mammalian development, which reveals how transcription machinery restarts after fertilization in mouse embryos. The article is well-written and provides detailed information on the methods used as well as results obtained from experiments conducted. </w:t>
      </w:r>
    </w:p>
    <w:p>
      <w:pPr>
        <w:jc w:val="both"/>
      </w:pPr>
      <w:r>
        <w:rPr/>
        <w:t xml:space="preserve">The article appears to be reliable and trustworthy overall, as it presents evidence from experiments conducted by the authors as well as other studies that support its claims. However, there are some potential biases that should be noted. For example, the article focuses mainly on mouse embryos and does not provide much information on other species or organisms. Additionally, while it mentions that minor ZGA is essential for early development, it does not explore any potential risks associated with this process or discuss any possible counterarguments or alternative perspectives on this topic. </w:t>
      </w:r>
    </w:p>
    <w:p>
      <w:pPr>
        <w:jc w:val="both"/>
      </w:pPr>
      <w:r>
        <w:rPr/>
        <w:t xml:space="preserve">In conclusion, this article provides a comprehensive overview of RNA Pol II binding during ZGA and appears to be reliable overall; however, there are some potential biases that should be noted such as its focus mainly on mouse embryos and lack of exploration into potential risks associated with minor ZGA or alternative perspectives on this topic.</w:t>
      </w:r>
    </w:p>
    <w:p>
      <w:pPr>
        <w:pStyle w:val="Heading1"/>
      </w:pPr>
      <w:bookmarkStart w:id="5" w:name="_Toc5"/>
      <w:r>
        <w:t>Topics for further research:</w:t>
      </w:r>
      <w:bookmarkEnd w:id="5"/>
    </w:p>
    <w:p>
      <w:pPr>
        <w:spacing w:after="0"/>
        <w:numPr>
          <w:ilvl w:val="0"/>
          <w:numId w:val="2"/>
        </w:numPr>
      </w:pPr>
      <w:r>
        <w:rPr/>
        <w:t xml:space="preserve">Zygotic genome activation in other species</w:t>
      </w:r>
    </w:p>
    <w:p>
      <w:pPr>
        <w:spacing w:after="0"/>
        <w:numPr>
          <w:ilvl w:val="0"/>
          <w:numId w:val="2"/>
        </w:numPr>
      </w:pPr>
      <w:r>
        <w:rPr/>
        <w:t xml:space="preserve">Potential risks of minor ZGA</w:t>
      </w:r>
    </w:p>
    <w:p>
      <w:pPr>
        <w:spacing w:after="0"/>
        <w:numPr>
          <w:ilvl w:val="0"/>
          <w:numId w:val="2"/>
        </w:numPr>
      </w:pPr>
      <w:r>
        <w:rPr/>
        <w:t xml:space="preserve">Alternative perspectives on ZGA</w:t>
      </w:r>
    </w:p>
    <w:p>
      <w:pPr>
        <w:spacing w:after="0"/>
        <w:numPr>
          <w:ilvl w:val="0"/>
          <w:numId w:val="2"/>
        </w:numPr>
      </w:pPr>
      <w:r>
        <w:rPr/>
        <w:t xml:space="preserve">Transcription machinery in other organisms</w:t>
      </w:r>
    </w:p>
    <w:p>
      <w:pPr>
        <w:spacing w:after="0"/>
        <w:numPr>
          <w:ilvl w:val="0"/>
          <w:numId w:val="2"/>
        </w:numPr>
      </w:pPr>
      <w:r>
        <w:rPr/>
        <w:t xml:space="preserve">Effects of ZGA on early development</w:t>
      </w:r>
    </w:p>
    <w:p>
      <w:pPr>
        <w:numPr>
          <w:ilvl w:val="0"/>
          <w:numId w:val="2"/>
        </w:numPr>
      </w:pPr>
      <w:r>
        <w:rPr/>
        <w:t xml:space="preserve">Stacc–seq in other contexts</w:t>
      </w:r>
    </w:p>
    <w:p>
      <w:pPr>
        <w:pStyle w:val="Heading1"/>
      </w:pPr>
      <w:bookmarkStart w:id="6" w:name="_Toc6"/>
      <w:r>
        <w:t>Report location:</w:t>
      </w:r>
      <w:bookmarkEnd w:id="6"/>
    </w:p>
    <w:p>
      <w:hyperlink r:id="rId8" w:history="1">
        <w:r>
          <w:rPr>
            <w:color w:val="2980b9"/>
            <w:u w:val="single"/>
          </w:rPr>
          <w:t xml:space="preserve">https://www.fullpicture.app/item/a1e597978a0fccd51addb14a9223698d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058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0-2847-y" TargetMode="External"/><Relationship Id="rId8" Type="http://schemas.openxmlformats.org/officeDocument/2006/relationships/hyperlink" Target="https://www.fullpicture.app/item/a1e597978a0fccd51addb14a922369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2023-02-20T13:21:14+01:00</dcterms:created>
  <dcterms:modified xsi:type="dcterms:W3CDTF">2023-02-20T13:21:14+01:00</dcterms:modified>
</cp:coreProperties>
</file>

<file path=docProps/custom.xml><?xml version="1.0" encoding="utf-8"?>
<Properties xmlns="http://schemas.openxmlformats.org/officeDocument/2006/custom-properties" xmlns:vt="http://schemas.openxmlformats.org/officeDocument/2006/docPropsVTypes"/>
</file>