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Sensitivity of marginal basins in recording global icehouse and regional tectonic controls on sedimentation. Example of the Cergowa Basin, (Oligocene) Outer Carpathians - ScienceDirect</w:t>
      </w:r>
      <w:br/>
      <w:hyperlink r:id="rId7" w:history="1">
        <w:r>
          <w:rPr>
            <w:color w:val="2980b9"/>
            <w:u w:val="single"/>
          </w:rPr>
          <w:t xml:space="preserve">https://www.sciencedirect.com/science/article/pii/S0037073822002470</w:t>
        </w:r>
      </w:hyperlink>
    </w:p>
    <w:p>
      <w:pPr>
        <w:pStyle w:val="Heading1"/>
      </w:pPr>
      <w:bookmarkStart w:id="2" w:name="_Toc2"/>
      <w:r>
        <w:t>Article summary:</w:t>
      </w:r>
      <w:bookmarkEnd w:id="2"/>
    </w:p>
    <w:p>
      <w:pPr>
        <w:jc w:val="both"/>
      </w:pPr>
      <w:r>
        <w:rPr/>
        <w:t xml:space="preserve">1. The Cergowa Basin in the Outer Carpathians was sensitive to a range of global and regional influences, including sea-level change, water chemistry, sediment gravity flow mechanisms, tectonics, and changes in calcite compensation depth.</w:t>
      </w:r>
    </w:p>
    <w:p>
      <w:pPr>
        <w:jc w:val="both"/>
      </w:pPr>
      <w:r>
        <w:rPr/>
        <w:t xml:space="preserve">2. During the NP23 nannoplankton zone, sedimentation was controlled by glacio-eustatic shallowing and tectonic uplift, resulting in isolation from the Tethys Ocean and formation of a brackish environment.</w:t>
      </w:r>
    </w:p>
    <w:p>
      <w:pPr>
        <w:jc w:val="both"/>
      </w:pPr>
      <w:r>
        <w:rPr/>
        <w:t xml:space="preserve">3. In the succeeding NP24 zone, oceanic reconnection with the Tethys Ocean was likely controlled by local subsidence and resulted in an increase in coccolithophore productivity.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sensitivity of marginal basins to global icehouse and regional tectonic controls on sedimentation using the Cergowa Basin as an example. The article is well-structured and provides a comprehensive overview of the various factors that influence sedimentation in marginal basins. The authors provide evidence for their claims through references to previous research studies as well as their own observations from fieldwork conducted at the Cergowa Basin. </w:t>
      </w:r>
    </w:p>
    <w:p>
      <w:pPr>
        <w:jc w:val="both"/>
      </w:pPr>
      <w:r>
        <w:rPr/>
        <w:t xml:space="preserve">The article does not appear to be biased or one-sided; it presents both sides equally by providing evidence for both global icehouse and regional tectonic controls on sedimentation. Furthermore, it does not appear to contain any promotional content or partiality towards either side of the argument. The authors also note potential risks associated with their findings such as changes in water chemistry or sediment gravity flow mechanisms which could have negative impacts on marine life or ecosystems within marginal basins. </w:t>
      </w:r>
    </w:p>
    <w:p>
      <w:pPr>
        <w:jc w:val="both"/>
      </w:pPr>
      <w:r>
        <w:rPr/>
        <w:t xml:space="preserve">The only potential issue with this article is that it does not explore any counterarguments or alternative explanations for its findings which could provide further insight into how marginal basins are affected by global icehouse and regional tectonic controls on sedimentation. Additionally, there is some missing evidence for certain claims made throughout the article which could be addressed through further research studies or fieldwork at other marginal basins around the world.</w:t>
      </w:r>
    </w:p>
    <w:p>
      <w:pPr>
        <w:pStyle w:val="Heading1"/>
      </w:pPr>
      <w:bookmarkStart w:id="5" w:name="_Toc5"/>
      <w:r>
        <w:t>Topics for further research:</w:t>
      </w:r>
      <w:bookmarkEnd w:id="5"/>
    </w:p>
    <w:p>
      <w:pPr>
        <w:spacing w:after="0"/>
        <w:numPr>
          <w:ilvl w:val="0"/>
          <w:numId w:val="2"/>
        </w:numPr>
      </w:pPr>
      <w:r>
        <w:rPr/>
        <w:t xml:space="preserve">Global icehouse sedimentation</w:t>
      </w:r>
    </w:p>
    <w:p>
      <w:pPr>
        <w:spacing w:after="0"/>
        <w:numPr>
          <w:ilvl w:val="0"/>
          <w:numId w:val="2"/>
        </w:numPr>
      </w:pPr>
      <w:r>
        <w:rPr/>
        <w:t xml:space="preserve">Regional tectonic sedimentation</w:t>
      </w:r>
    </w:p>
    <w:p>
      <w:pPr>
        <w:spacing w:after="0"/>
        <w:numPr>
          <w:ilvl w:val="0"/>
          <w:numId w:val="2"/>
        </w:numPr>
      </w:pPr>
      <w:r>
        <w:rPr/>
        <w:t xml:space="preserve">Marginal basin sedimentation</w:t>
      </w:r>
    </w:p>
    <w:p>
      <w:pPr>
        <w:spacing w:after="0"/>
        <w:numPr>
          <w:ilvl w:val="0"/>
          <w:numId w:val="2"/>
        </w:numPr>
      </w:pPr>
      <w:r>
        <w:rPr/>
        <w:t xml:space="preserve">Sediment gravity flow mechanisms</w:t>
      </w:r>
    </w:p>
    <w:p>
      <w:pPr>
        <w:spacing w:after="0"/>
        <w:numPr>
          <w:ilvl w:val="0"/>
          <w:numId w:val="2"/>
        </w:numPr>
      </w:pPr>
      <w:r>
        <w:rPr/>
        <w:t xml:space="preserve">Water chemistry changes in marginal basins</w:t>
      </w:r>
    </w:p>
    <w:p>
      <w:pPr>
        <w:numPr>
          <w:ilvl w:val="0"/>
          <w:numId w:val="2"/>
        </w:numPr>
      </w:pPr>
      <w:r>
        <w:rPr/>
        <w:t xml:space="preserve">Impact of sedimentation on marine life</w:t>
      </w:r>
    </w:p>
    <w:p>
      <w:pPr>
        <w:pStyle w:val="Heading1"/>
      </w:pPr>
      <w:bookmarkStart w:id="6" w:name="_Toc6"/>
      <w:r>
        <w:t>Report location:</w:t>
      </w:r>
      <w:bookmarkEnd w:id="6"/>
    </w:p>
    <w:p>
      <w:hyperlink r:id="rId8" w:history="1">
        <w:r>
          <w:rPr>
            <w:color w:val="2980b9"/>
            <w:u w:val="single"/>
          </w:rPr>
          <w:t xml:space="preserve">https://www.fullpicture.app/item/a1f9361ac100729a3d51ef00150e61db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8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7073822002470" TargetMode="External"/><Relationship Id="rId8" Type="http://schemas.openxmlformats.org/officeDocument/2006/relationships/hyperlink" Target="https://www.fullpicture.app/item/a1f9361ac100729a3d51ef00150e61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2023-02-20T09:30:27+01:00</dcterms:created>
  <dcterms:modified xsi:type="dcterms:W3CDTF">2023-02-20T09:30:27+01:00</dcterms:modified>
</cp:coreProperties>
</file>

<file path=docProps/custom.xml><?xml version="1.0" encoding="utf-8"?>
<Properties xmlns="http://schemas.openxmlformats.org/officeDocument/2006/custom-properties" xmlns:vt="http://schemas.openxmlformats.org/officeDocument/2006/docPropsVTypes"/>
</file>