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Micro-strain and cyclic slip accumulation in a polycrystalline nickel-based superalloy - ScienceDirect</w:t>
      </w:r>
      <w:br/>
      <w:hyperlink r:id="rId7" w:history="1">
        <w:r>
          <w:rPr>
            <w:color w:val="2980b9"/>
            <w:u w:val="single"/>
          </w:rPr>
          <w:t xml:space="preserve">https://www.sciencedirect.com/science/article/abs/pii/S1359645424000107</w:t>
        </w:r>
      </w:hyperlink>
    </w:p>
    <w:p>
      <w:pPr>
        <w:pStyle w:val="Heading1"/>
      </w:pPr>
      <w:bookmarkStart w:id="2" w:name="_Toc2"/>
      <w:r>
        <w:t>Article summary:</w:t>
      </w:r>
      <w:bookmarkEnd w:id="2"/>
    </w:p>
    <w:p>
      <w:pPr>
        <w:jc w:val="both"/>
      </w:pPr>
      <w:r>
        <w:rPr/>
        <w:t xml:space="preserve">1. 疲劳损伤在多晶金属中起源于亚晶尺度的塑性变形，主要受到循环滑移不可逆性的影响。</w:t>
      </w:r>
    </w:p>
    <w:p>
      <w:pPr>
        <w:jc w:val="both"/>
      </w:pPr>
      <w:r>
        <w:rPr/>
        <w:t xml:space="preserve">2. 晶体结构和微观结构对循环滑移不可逆性和裂纹核生成起着至关重要的作用。</w:t>
      </w:r>
    </w:p>
    <w:p>
      <w:pPr>
        <w:jc w:val="both"/>
      </w:pPr>
      <w:r>
        <w:rPr/>
        <w:t xml:space="preserve">3. 通过研究镍基高温合金中的微观机制，揭示了导致裂纹核生成的条件和机制。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镍基高温合金中微应变和循环滑移积累的研究进行了深入探讨，但在某些方面存在一些潜在的偏见和局限性。首先，文章强调了晶体结构和微观结构对循环滑移不可逆性和裂纹起源的影响，但未充分考虑其他可能影响因素，如材料成分、加工工艺等。这种片面的报道可能导致读者对问题的全面理解受到限制。</w:t>
      </w:r>
    </w:p>
    <w:p>
      <w:pPr>
        <w:jc w:val="both"/>
      </w:pPr>
      <w:r>
        <w:rPr/>
        <w:t xml:space="preserve"/>
      </w:r>
    </w:p>
    <w:p>
      <w:pPr>
        <w:jc w:val="both"/>
      </w:pPr>
      <w:r>
        <w:rPr/>
        <w:t xml:space="preserve">其次，文章提到了裂纹起源与CTBs附近的微体积和侵入-挤出机制有关，但并未提供足够的证据来支持这些主张。缺乏实验证据可能使得读者对这些观点产生怀疑，并且未能探索其他可能的裂纹起源机制。</w:t>
      </w:r>
    </w:p>
    <w:p>
      <w:pPr>
        <w:jc w:val="both"/>
      </w:pPr>
      <w:r>
        <w:rPr/>
        <w:t xml:space="preserve"/>
      </w:r>
    </w:p>
    <w:p>
      <w:pPr>
        <w:jc w:val="both"/>
      </w:pPr>
      <w:r>
        <w:rPr/>
        <w:t xml:space="preserve">此外，文章没有充分考虑到材料中存在的风险因素或潜在问题。例如，在讨论裂纹起源时，未提及任何可能导致材料失效或损伤的因素，如应力腐蚀开裂、氢脆等。这种缺乏对潜在风险的关注可能会使读者忽视材料在实际应用中可能面临的问题。</w:t>
      </w:r>
    </w:p>
    <w:p>
      <w:pPr>
        <w:jc w:val="both"/>
      </w:pPr>
      <w:r>
        <w:rPr/>
        <w:t xml:space="preserve"/>
      </w:r>
    </w:p>
    <w:p>
      <w:pPr>
        <w:jc w:val="both"/>
      </w:pPr>
      <w:r>
        <w:rPr/>
        <w:t xml:space="preserve">最后，文章没有平等地呈现双方观点或进行充分的反驳。虽然作者提出了一些关于裂纹起源机制的假设，但未探讨可能存在的反驳证据或其他解释。这种单方面呈现观点可能会导致读者对问题产生误解或局限性理解。</w:t>
      </w:r>
    </w:p>
    <w:p>
      <w:pPr>
        <w:jc w:val="both"/>
      </w:pPr>
      <w:r>
        <w:rPr/>
        <w:t xml:space="preserve"/>
      </w:r>
    </w:p>
    <w:p>
      <w:pPr>
        <w:jc w:val="both"/>
      </w:pPr>
      <w:r>
        <w:rPr/>
        <w:t xml:space="preserve">综上所述，尽管这篇文章对镍基高温合金中微应变和循环滑移积累进行了深入研究，但仍存在一些潜在偏见、片面报道和缺失考虑点。为了更全面地理解该领域的问题，需要进一步研究并综合考虑各种因素。</w:t>
      </w:r>
    </w:p>
    <w:p>
      <w:pPr>
        <w:pStyle w:val="Heading1"/>
      </w:pPr>
      <w:bookmarkStart w:id="5" w:name="_Toc5"/>
      <w:r>
        <w:t>Topics for further research:</w:t>
      </w:r>
      <w:bookmarkEnd w:id="5"/>
    </w:p>
    <w:p>
      <w:pPr>
        <w:spacing w:after="0"/>
        <w:numPr>
          <w:ilvl w:val="0"/>
          <w:numId w:val="2"/>
        </w:numPr>
      </w:pPr>
      <w:r>
        <w:rPr/>
        <w:t xml:space="preserve">镍基高温合金的材料成分和加工工艺对循环滑移积累的影响
</w:t>
      </w:r>
    </w:p>
    <w:p>
      <w:pPr>
        <w:spacing w:after="0"/>
        <w:numPr>
          <w:ilvl w:val="0"/>
          <w:numId w:val="2"/>
        </w:numPr>
      </w:pPr>
      <w:r>
        <w:rPr/>
        <w:t xml:space="preserve">裂纹起源机制的其他可能性，如应力腐蚀开裂和氢脆
</w:t>
      </w:r>
    </w:p>
    <w:p>
      <w:pPr>
        <w:spacing w:after="0"/>
        <w:numPr>
          <w:ilvl w:val="0"/>
          <w:numId w:val="2"/>
        </w:numPr>
      </w:pPr>
      <w:r>
        <w:rPr/>
        <w:t xml:space="preserve">CTBs附近的微体积和侵入-挤出机制的实验证据
</w:t>
      </w:r>
    </w:p>
    <w:p>
      <w:pPr>
        <w:spacing w:after="0"/>
        <w:numPr>
          <w:ilvl w:val="0"/>
          <w:numId w:val="2"/>
        </w:numPr>
      </w:pPr>
      <w:r>
        <w:rPr/>
        <w:t xml:space="preserve">镍基高温合金中存在的潜在风险因素和问题
</w:t>
      </w:r>
    </w:p>
    <w:p>
      <w:pPr>
        <w:spacing w:after="0"/>
        <w:numPr>
          <w:ilvl w:val="0"/>
          <w:numId w:val="2"/>
        </w:numPr>
      </w:pPr>
      <w:r>
        <w:rPr/>
        <w:t xml:space="preserve">对裂纹起源机制的反驳证据或其他解释
</w:t>
      </w:r>
    </w:p>
    <w:p>
      <w:pPr>
        <w:numPr>
          <w:ilvl w:val="0"/>
          <w:numId w:val="2"/>
        </w:numPr>
      </w:pPr>
      <w:r>
        <w:rPr/>
        <w:t xml:space="preserve">平等呈现双方观点以避免误解或局限性理解</w:t>
      </w:r>
    </w:p>
    <w:p>
      <w:pPr>
        <w:pStyle w:val="Heading1"/>
      </w:pPr>
      <w:bookmarkStart w:id="6" w:name="_Toc6"/>
      <w:r>
        <w:t>Report location:</w:t>
      </w:r>
      <w:bookmarkEnd w:id="6"/>
    </w:p>
    <w:p>
      <w:hyperlink r:id="rId8" w:history="1">
        <w:r>
          <w:rPr>
            <w:color w:val="2980b9"/>
            <w:u w:val="single"/>
          </w:rPr>
          <w:t xml:space="preserve">https://www.fullpicture.app/item/a20595d96bfb756216a22f89967bd2a4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D59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59645424000107" TargetMode="External"/><Relationship Id="rId8" Type="http://schemas.openxmlformats.org/officeDocument/2006/relationships/hyperlink" Target="https://www.fullpicture.app/item/a20595d96bfb756216a22f89967bd2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2024-03-07T00:06:38+01:00</dcterms:created>
  <dcterms:modified xsi:type="dcterms:W3CDTF">2024-03-07T00:06:38+01:00</dcterms:modified>
</cp:coreProperties>
</file>

<file path=docProps/custom.xml><?xml version="1.0" encoding="utf-8"?>
<Properties xmlns="http://schemas.openxmlformats.org/officeDocument/2006/custom-properties" xmlns:vt="http://schemas.openxmlformats.org/officeDocument/2006/docPropsVTypes"/>
</file>