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distribution of soil phosphorus fractions in a clayey Oxisol submitted to long-term phosphate fertilization strategies - ScienceDirect</w:t>
      </w:r>
      <w:br/>
      <w:hyperlink r:id="rId7" w:history="1">
        <w:r>
          <w:rPr>
            <w:color w:val="2980b9"/>
            <w:u w:val="single"/>
          </w:rPr>
          <w:t xml:space="preserve">https://www.sciencedirect.com/science/article/pii/S0016706122001549</w:t>
        </w:r>
      </w:hyperlink>
    </w:p>
    <w:p>
      <w:pPr>
        <w:pStyle w:val="Heading1"/>
      </w:pPr>
      <w:bookmarkStart w:id="2" w:name="_Toc2"/>
      <w:r>
        <w:t>Article summary:</w:t>
      </w:r>
      <w:bookmarkEnd w:id="2"/>
    </w:p>
    <w:p>
      <w:pPr>
        <w:jc w:val="both"/>
      </w:pPr>
      <w:r>
        <w:rPr/>
        <w:t xml:space="preserve">1. The spatial distribution of phosphorus (P) fractions in a clayey Oxisol was studied according to two different P fertilizer application methods (broadcast or band application) and two P sources (triple superphosphate – TSP or reactive Gafsa phosphate rock-RPR).</w:t>
      </w:r>
    </w:p>
    <w:p>
      <w:pPr>
        <w:jc w:val="both"/>
      </w:pPr>
      <w:r>
        <w:rPr/>
        <w:t xml:space="preserve">2. Broadcast treatments showed total and Mehlich-1 P accumulation at the soil surface while for band application this accumulation was in the crop row region.</w:t>
      </w:r>
    </w:p>
    <w:p>
      <w:pPr>
        <w:jc w:val="both"/>
      </w:pPr>
      <w:r>
        <w:rPr/>
        <w:t xml:space="preserve">3. Soil organic carbon (SOC) contents were not affected by P placement or source, but a significant accumulation of SOC was seen from the soil surface downwards after the last eight crops.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“Spatial Distribution of Soil Phosphorus Fractions in a Clayey Oxisol Submitted to Long-Term Phosphate Fertilization Strategies” is an informative and well-structured piece of research that provides valuable insights into the effects of different phosphate fertilization strategies on soil phosphorus fractions. The authors have conducted a thorough study, collecting data from two occasions over 16 years, and have presented their findings in an organized manner. </w:t>
      </w:r>
    </w:p>
    <w:p>
      <w:pPr>
        <w:jc w:val="both"/>
      </w:pPr>
      <w:r>
        <w:rPr/>
        <w:t xml:space="preserve">The article is reliable and trustworthy as it presents evidence to support its claims, such as the observation that broadcast treatments showed total and Mehlich-1 P accumulation at the soil surface while for band application this accumulation was in the crop row region. Furthermore, it also acknowledges potential risks associated with certain fertilization strategies, such as water deficit when using surface applications of P fertilizer. </w:t>
      </w:r>
    </w:p>
    <w:p>
      <w:pPr>
        <w:jc w:val="both"/>
      </w:pPr>
      <w:r>
        <w:rPr/>
        <w:t xml:space="preserve">However, there are some points that could be further explored in order to provide a more comprehensive understanding of the topic. For example, while the article mentions that broadcast fertilization allows greater soil volumes with high labile P contents, it does not provide any evidence to support this claim nor does it explore any counterarguments or alternative perspectives on this point. Additionally, there is no discussion on how other factors such as climate may affect phosphorus distribution in soils submitted to long-term phosphate fertilization strategies. </w:t>
      </w:r>
    </w:p>
    <w:p>
      <w:pPr>
        <w:jc w:val="both"/>
      </w:pPr>
      <w:r>
        <w:rPr/>
        <w:t xml:space="preserve">In conclusion, this article provides valuable insights into how different phosphate fertilization strategies can affect phosphorus distribution in soils over time; however, further exploration into other factors that may influence these results would be beneficial for providing a more comprehensive understanding of this topic.</w:t>
      </w:r>
    </w:p>
    <w:p>
      <w:pPr>
        <w:pStyle w:val="Heading1"/>
      </w:pPr>
      <w:bookmarkStart w:id="5" w:name="_Toc5"/>
      <w:r>
        <w:t>Topics for further research:</w:t>
      </w:r>
      <w:bookmarkEnd w:id="5"/>
    </w:p>
    <w:p>
      <w:pPr>
        <w:spacing w:after="0"/>
        <w:numPr>
          <w:ilvl w:val="0"/>
          <w:numId w:val="2"/>
        </w:numPr>
      </w:pPr>
      <w:r>
        <w:rPr/>
        <w:t xml:space="preserve">Phosphorus Fertilization Strategies and Climate</w:t>
      </w:r>
    </w:p>
    <w:p>
      <w:pPr>
        <w:spacing w:after="0"/>
        <w:numPr>
          <w:ilvl w:val="0"/>
          <w:numId w:val="2"/>
        </w:numPr>
      </w:pPr>
      <w:r>
        <w:rPr/>
        <w:t xml:space="preserve">Long-Term Phosphate Fertilization Effects on Soil</w:t>
      </w:r>
    </w:p>
    <w:p>
      <w:pPr>
        <w:spacing w:after="0"/>
        <w:numPr>
          <w:ilvl w:val="0"/>
          <w:numId w:val="2"/>
        </w:numPr>
      </w:pPr>
      <w:r>
        <w:rPr/>
        <w:t xml:space="preserve">Soil Phosphorus Fractions and Water Deficit</w:t>
      </w:r>
    </w:p>
    <w:p>
      <w:pPr>
        <w:spacing w:after="0"/>
        <w:numPr>
          <w:ilvl w:val="0"/>
          <w:numId w:val="2"/>
        </w:numPr>
      </w:pPr>
      <w:r>
        <w:rPr/>
        <w:t xml:space="preserve">Broadcast Fertilization and Soil Volume</w:t>
      </w:r>
    </w:p>
    <w:p>
      <w:pPr>
        <w:spacing w:after="0"/>
        <w:numPr>
          <w:ilvl w:val="0"/>
          <w:numId w:val="2"/>
        </w:numPr>
      </w:pPr>
      <w:r>
        <w:rPr/>
        <w:t xml:space="preserve">Band Application of Phosphate Fertilizer</w:t>
      </w:r>
    </w:p>
    <w:p>
      <w:pPr>
        <w:numPr>
          <w:ilvl w:val="0"/>
          <w:numId w:val="2"/>
        </w:numPr>
      </w:pPr>
      <w:r>
        <w:rPr/>
        <w:t xml:space="preserve">Mehlich-1 P Accumulation in Soil</w:t>
      </w:r>
    </w:p>
    <w:p>
      <w:pPr>
        <w:pStyle w:val="Heading1"/>
      </w:pPr>
      <w:bookmarkStart w:id="6" w:name="_Toc6"/>
      <w:r>
        <w:t>Report location:</w:t>
      </w:r>
      <w:bookmarkEnd w:id="6"/>
    </w:p>
    <w:p>
      <w:hyperlink r:id="rId8" w:history="1">
        <w:r>
          <w:rPr>
            <w:color w:val="2980b9"/>
            <w:u w:val="single"/>
          </w:rPr>
          <w:t xml:space="preserve">https://www.fullpicture.app/item/a2095fe819de19f5481b2e423bfec4e0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E5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6122001549" TargetMode="External"/><Relationship Id="rId8" Type="http://schemas.openxmlformats.org/officeDocument/2006/relationships/hyperlink" Target="https://www.fullpicture.app/item/a2095fe819de19f5481b2e423bfec4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2023-02-22T09:57:29+01:00</dcterms:created>
  <dcterms:modified xsi:type="dcterms:W3CDTF">2023-02-22T09:57:29+01:00</dcterms:modified>
</cp:coreProperties>
</file>

<file path=docProps/custom.xml><?xml version="1.0" encoding="utf-8"?>
<Properties xmlns="http://schemas.openxmlformats.org/officeDocument/2006/custom-properties" xmlns:vt="http://schemas.openxmlformats.org/officeDocument/2006/docPropsVTypes"/>
</file>