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Quaternary structure of a G-protein-coupled receptor heterotetramer in complex with Gi and Gs - PubMed</w:t>
      </w:r>
      <w:br/>
      <w:hyperlink r:id="rId7" w:history="1">
        <w:r>
          <w:rPr>
            <w:color w:val="2980b9"/>
            <w:u w:val="single"/>
          </w:rPr>
          <w:t xml:space="preserve">https://pubmed.ncbi.nlm.nih.gov/27048449/</w:t>
        </w:r>
      </w:hyperlink>
    </w:p>
    <w:p>
      <w:pPr>
        <w:pStyle w:val="Heading1"/>
      </w:pPr>
      <w:bookmarkStart w:id="2" w:name="_Toc2"/>
      <w:r>
        <w:t>Article summary:</w:t>
      </w:r>
      <w:bookmarkEnd w:id="2"/>
    </w:p>
    <w:p>
      <w:pPr>
        <w:jc w:val="both"/>
      </w:pPr>
      <w:r>
        <w:rPr/>
        <w:t xml:space="preserve">1. G-protein-coupled receptors (GPCRs) can form heteromers, which are novel signaling units.</w:t>
      </w:r>
    </w:p>
    <w:p>
      <w:pPr>
        <w:jc w:val="both"/>
      </w:pPr>
      <w:r>
        <w:rPr/>
        <w:t xml:space="preserve">2. Single-particle tracking experiments and computer modeling were used to predict the interacting interfaces and propose a quaternary structure of the GPCR tetramer in complex with two G proteins.</w:t>
      </w:r>
    </w:p>
    <w:p>
      <w:pPr>
        <w:jc w:val="both"/>
      </w:pPr>
      <w:r>
        <w:rPr/>
        <w:t xml:space="preserve">3. The combination of results points to a molecular architecture formed by a rhombus-shaped heterotetramer, which is bound to two different interacting heterotrimeric G proteins (Gi and 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single-particle tracking experiments in cells expressing functional adenosine A1-A2A receptors fused to fluorescent proteins, bioluminescence resonance energy transfer assays to monitor receptor homomerization and heteromerization and G-protein coupling, as well as computer modeling. The authors also provide detailed explanations of their methods and results, making it easy for readers to understand the findings. Furthermore, the article does not appear to be biased or one-sided; instead, it presents both sides equally by providing evidence for both its claims and counterarguments. Additionally, there is no promotional content or partiality present in the article. However, there are some missing points of consideration that could have been explored further such as potential risks associated with the findings or unexplored counterarguments that could have been addressed.</w:t>
      </w:r>
    </w:p>
    <w:p>
      <w:pPr>
        <w:pStyle w:val="Heading1"/>
      </w:pPr>
      <w:bookmarkStart w:id="5" w:name="_Toc5"/>
      <w:r>
        <w:t>Topics for further research:</w:t>
      </w:r>
      <w:bookmarkEnd w:id="5"/>
    </w:p>
    <w:p>
      <w:pPr>
        <w:spacing w:after="0"/>
        <w:numPr>
          <w:ilvl w:val="0"/>
          <w:numId w:val="2"/>
        </w:numPr>
      </w:pPr>
      <w:r>
        <w:rPr/>
        <w:t xml:space="preserve">Adenosine A1-A2A receptor risks</w:t>
      </w:r>
    </w:p>
    <w:p>
      <w:pPr>
        <w:spacing w:after="0"/>
        <w:numPr>
          <w:ilvl w:val="0"/>
          <w:numId w:val="2"/>
        </w:numPr>
      </w:pPr>
      <w:r>
        <w:rPr/>
        <w:t xml:space="preserve">Adenosine A1-A2A receptor counterarguments</w:t>
      </w:r>
    </w:p>
    <w:p>
      <w:pPr>
        <w:spacing w:after="0"/>
        <w:numPr>
          <w:ilvl w:val="0"/>
          <w:numId w:val="2"/>
        </w:numPr>
      </w:pPr>
      <w:r>
        <w:rPr/>
        <w:t xml:space="preserve">Single-particle tracking experiments</w:t>
      </w:r>
    </w:p>
    <w:p>
      <w:pPr>
        <w:spacing w:after="0"/>
        <w:numPr>
          <w:ilvl w:val="0"/>
          <w:numId w:val="2"/>
        </w:numPr>
      </w:pPr>
      <w:r>
        <w:rPr/>
        <w:t xml:space="preserve">Bioluminescence resonance energy transfer assays</w:t>
      </w:r>
    </w:p>
    <w:p>
      <w:pPr>
        <w:spacing w:after="0"/>
        <w:numPr>
          <w:ilvl w:val="0"/>
          <w:numId w:val="2"/>
        </w:numPr>
      </w:pPr>
      <w:r>
        <w:rPr/>
        <w:t xml:space="preserve">G-protein coupling</w:t>
      </w:r>
    </w:p>
    <w:p>
      <w:pPr>
        <w:numPr>
          <w:ilvl w:val="0"/>
          <w:numId w:val="2"/>
        </w:numPr>
      </w:pPr>
      <w:r>
        <w:rPr/>
        <w:t xml:space="preserve">Computer modeling of adenosine A1-A2A receptors</w:t>
      </w:r>
    </w:p>
    <w:p>
      <w:pPr>
        <w:pStyle w:val="Heading1"/>
      </w:pPr>
      <w:bookmarkStart w:id="6" w:name="_Toc6"/>
      <w:r>
        <w:t>Report location:</w:t>
      </w:r>
      <w:bookmarkEnd w:id="6"/>
    </w:p>
    <w:p>
      <w:hyperlink r:id="rId8" w:history="1">
        <w:r>
          <w:rPr>
            <w:color w:val="2980b9"/>
            <w:u w:val="single"/>
          </w:rPr>
          <w:t xml:space="preserve">https://www.fullpicture.app/item/a20bd339c8a6cbefef876dd643cb84a1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9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48449/" TargetMode="External"/><Relationship Id="rId8" Type="http://schemas.openxmlformats.org/officeDocument/2006/relationships/hyperlink" Target="https://www.fullpicture.app/item/a20bd339c8a6cbefef876dd643cb8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2023-02-24T18:04:54+01:00</dcterms:created>
  <dcterms:modified xsi:type="dcterms:W3CDTF">2023-02-24T18:04:54+01:00</dcterms:modified>
</cp:coreProperties>
</file>

<file path=docProps/custom.xml><?xml version="1.0" encoding="utf-8"?>
<Properties xmlns="http://schemas.openxmlformats.org/officeDocument/2006/custom-properties" xmlns:vt="http://schemas.openxmlformats.org/officeDocument/2006/docPropsVTypes"/>
</file>