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arXiv Xplorer</w:t></w:r><w:br/><w:hyperlink r:id="rId7" w:history="1"><w:r><w:rPr><w:color w:val="2980b9"/><w:u w:val="single"/></w:rPr><w:t xml:space="preserve">https://arxivxplorer.com/?query=video+and+text+fusion&y=2023%2C2022</w:t></w:r></w:hyperlink></w:p><w:p><w:pPr><w:pStyle w:val="Heading1"/></w:pPr><w:bookmarkStart w:id="2" w:name="_Toc2"/><w:r><w:t>Article summary:</w:t></w:r><w:bookmarkEnd w:id="2"/></w:p><w:p><w:pPr><w:jc w:val="both"/></w:pPr><w:r><w:rPr/><w:t xml:space="preserve">1. VideoFactory是一个创新框架，用于生成高质量开放域视频。它能够制作无水印的高清、宽屏视频，并提供引人入胜的用户体验。</w:t></w:r></w:p><w:p><w:pPr><w:jc w:val="both"/></w:pPr><w:r><w:rPr/><w:t xml:space="preserve">2. 以前的方法在文本到视频生成中存在问题，如对空间和时间关系建模不足以及缺乏大规模文本视频配对数据。为了解决这些问题，作者提出了一种新的方法，利用交换交叉注意力机制来加强空间和时间感知之间的相互作用。</w:t></w:r></w:p><w:p><w:pPr><w:jc w:val="both"/></w:pPr><w:r><w:rPr/><w:t xml:space="preserve">3. 为了充分发挥模型功能以生成高质量视频，作者创建了一个名为HD-VG-130M的大规模视频数据集。该数据集包含1.3亿条来自开放域的文本视频对，并保证了高清、宽屏、无水印的特点。客观指标和用户研究证明了该方法在每帧质量、时间相关性和文本视频对齐方面的优越性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这篇文章介绍了一个名为VideoFactory的创新框架，用于生成高质量开放域视频。然而，文章存在一些问题和潜在的偏见。</w:t></w:r></w:p><w:p><w:pPr><w:jc w:val="both"/></w:pPr><w:r><w:rPr/><w:t xml:space="preserve"></w:t></w:r></w:p><w:p><w:pPr><w:jc w:val="both"/></w:pPr><w:r><w:rPr/><w:t xml:space="preserve">首先，文章没有提及任何可能的风险或限制。生成视频的技术可能会被滥用，例如用于虚假信息传播、隐私侵犯或伪造证据等方面。作者没有对这些潜在问题进行讨论或提出解决方案。</w:t></w:r></w:p><w:p><w:pPr><w:jc w:val="both"/></w:pPr><w:r><w:rPr/><w:t xml:space="preserve"></w:t></w:r></w:p><w:p><w:pPr><w:jc w:val="both"/></w:pPr><w:r><w:rPr/><w:t xml:space="preserve">其次，文章没有提供关于数据集构建过程的详细信息。作者声称他们策划了一个名为HD-VG-130M的大规模视频数据集，但没有说明如何收集和标记这些数据。缺乏透明度可能导致数据集的质量和可靠性受到质疑。</w:t></w:r></w:p><w:p><w:pPr><w:jc w:val="both"/></w:pPr><w:r><w:rPr/><w:t xml:space="preserve"></w:t></w:r></w:p><w:p><w:pPr><w:jc w:val="both"/></w:pPr><w:r><w:rPr/><w:t xml:space="preserve">此外，文章只关注了生成视频的技术方面，并未探讨与之相关的伦理和法律问题。例如，在使用该技术时是否需要获得参与者的同意？如何防止滥用和不当使用？这些问题对于评估该框架的实际应用和潜在风险至关重要。</w:t></w:r></w:p><w:p><w:pPr><w:jc w:val="both"/></w:pPr><w:r><w:rPr/><w:t xml:space="preserve"></w:t></w:r></w:p><w:p><w:pPr><w:jc w:val="both"/></w:pPr><w:r><w:rPr/><w:t xml:space="preserve">另外，文章中提到了客观指标和用户研究证明他们方法的优越性，但并未提供具体数据或引用相关研究。缺乏支持的证据使得读者难以评估作者的主张和结论的可靠性。</w:t></w:r></w:p><w:p><w:pPr><w:jc w:val="both"/></w:pPr><w:r><w:rPr/><w:t xml:space="preserve"></w:t></w:r></w:p><w:p><w:pPr><w:jc w:val="both"/></w:pPr><w:r><w:rPr/><w:t xml:space="preserve">最后，文章没有平等地呈现双方观点。它只关注了VideoFactory框架的优势和创新之处，而忽略了可能存在的缺点和潜在问题。一个更全面和客观的分析应该考虑到不同观点和利益相关者的意见。</w:t></w:r></w:p><w:p><w:pPr><w:jc w:val="both"/></w:pPr><w:r><w:rPr/><w:t xml:space="preserve"></w:t></w:r></w:p><w:p><w:pPr><w:jc w:val="both"/></w:pPr><w:r><w:rPr/><w:t xml:space="preserve">综上所述，这篇文章存在一些偏见和片面报道。它未能提供足够的证据来支持其主张，并忽略了一些重要的考虑点和潜在风险。对于评估该框架的实际应用和影响，需要更全面、客观和透明的讨论。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风险和限制
</w:t></w:r></w:p><w:p><w:pPr><w:spacing w:after="0"/><w:numPr><w:ilvl w:val="0"/><w:numId w:val="2"/></w:numPr></w:pPr><w:r><w:rPr/><w:t xml:space="preserve">数据集构建过程
</w:t></w:r></w:p><w:p><w:pPr><w:spacing w:after="0"/><w:numPr><w:ilvl w:val="0"/><w:numId w:val="2"/></w:numPr></w:pPr><w:r><w:rPr/><w:t xml:space="preserve">伦理和法律问题
</w:t></w:r></w:p><w:p><w:pPr><w:spacing w:after="0"/><w:numPr><w:ilvl w:val="0"/><w:numId w:val="2"/></w:numPr></w:pPr><w:r><w:rPr/><w:t xml:space="preserve">支持的证据和研究
</w:t></w:r></w:p><w:p><w:pPr><w:spacing w:after="0"/><w:numPr><w:ilvl w:val="0"/><w:numId w:val="2"/></w:numPr></w:pPr><w:r><w:rPr/><w:t xml:space="preserve">平等呈现双方观点
</w:t></w:r></w:p><w:p><w:pPr><w:numPr><w:ilvl w:val="0"/><w:numId w:val="2"/></w:numPr></w:pPr><w:r><w:rPr/><w:t xml:space="preserve">全面、客观和透明的讨论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https://www.fullpicture.app/item/a25337db768e6a32da405f36af1e865c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ACE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xplorer.com/?query=video+and+text+fusion&amp;y=2023%2C2022" TargetMode="External"/><Relationship Id="rId8" Type="http://schemas.openxmlformats.org/officeDocument/2006/relationships/hyperlink" Target="https://www.fullpicture.app/item/a25337db768e6a32da405f36af1e86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2023-09-21T09:21:04+02:00</dcterms:created>
  <dcterms:modified xsi:type="dcterms:W3CDTF">2023-09-21T09:21:04+02:00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