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Aerosol Mass and Optical Properties, Smoke Influence on O3, and High NO3 Production Rates in a Western U.S. City Impacted by Wildfires - Selimovic - 2020 - Journal of Geophysical Research: Atmospheres - Wiley Online Library</w:t>
      </w:r>
      <w:br/>
      <w:hyperlink r:id="rId7" w:history="1">
        <w:r>
          <w:rPr>
            <w:color w:val="2980b9"/>
            <w:u w:val="single"/>
          </w:rPr>
          <w:t xml:space="preserve">https://agupubs.onlinelibrary.wiley.com/doi/full/10.1029/2020JD032791</w:t>
        </w:r>
      </w:hyperlink>
    </w:p>
    <w:p>
      <w:pPr>
        <w:pStyle w:val="Heading1"/>
      </w:pPr>
      <w:bookmarkStart w:id="2" w:name="_Toc2"/>
      <w:r>
        <w:t>Article summary:</w:t>
      </w:r>
      <w:bookmarkEnd w:id="2"/>
    </w:p>
    <w:p>
      <w:pPr>
        <w:jc w:val="both"/>
      </w:pPr>
      <w:r>
        <w:rPr/>
        <w:t xml:space="preserve">1. Smoke from wildfires in coniferous forest fuels was characterized for over 1,000 hours at a surface station in Missoula, Montana, revealing a narrow range of key properties.</w:t>
      </w:r>
    </w:p>
    <w:p>
      <w:pPr>
        <w:jc w:val="both"/>
      </w:pPr>
      <w:r>
        <w:rPr/>
        <w:t xml:space="preserve">2. Ozone levels increased significantly during smoke episodes, with the highest increases occurring at night, suggesting substantial upwind production.</w:t>
      </w:r>
    </w:p>
    <w:p>
      <w:pPr>
        <w:jc w:val="both"/>
      </w:pPr>
      <w:r>
        <w:rPr/>
        <w:t xml:space="preserve">3. High rates of NO3 production were driven by local (nonfire) NO2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"Aerosol Mass and Optical Properties, Smoke Influence on O3, and High NO3 Production Rates in a Western U.S. City Impacted by Wildfires" provides an in-depth analysis of the impact of wildfires on air quality, atmospheric chemistry, and climate forcing. The study is based on measurements taken over two summers (2017 and 2018) at a surface station in Missoula, Montana.</w:t>
      </w:r>
    </w:p>
    <w:p>
      <w:pPr>
        <w:jc w:val="both"/>
      </w:pPr>
      <w:r>
        <w:rPr/>
        <w:t xml:space="preserve"/>
      </w:r>
    </w:p>
    <w:p>
      <w:pPr>
        <w:jc w:val="both"/>
      </w:pPr>
      <w:r>
        <w:rPr/>
        <w:t xml:space="preserve">Overall, the article presents a comprehensive analysis of the properties of smoke from wildfires burning in coniferous forest fuels. The authors provide valuable insights into the chemical mechanisms involved in smoke production and transport, as well as the impact of smoke on local air quality and atmospheric chemistry.</w:t>
      </w:r>
    </w:p>
    <w:p>
      <w:pPr>
        <w:jc w:val="both"/>
      </w:pPr>
      <w:r>
        <w:rPr/>
        <w:t xml:space="preserve"/>
      </w:r>
    </w:p>
    <w:p>
      <w:pPr>
        <w:jc w:val="both"/>
      </w:pPr>
      <w:r>
        <w:rPr/>
        <w:t xml:space="preserve">One potential bias in the article is that it focuses primarily on the impact of wildfires on air quality and atmospheric chemistry without considering other factors that may contribute to these issues. For example, industrial pollution or transportation emissions could also play a significant role in local air quality.</w:t>
      </w:r>
    </w:p>
    <w:p>
      <w:pPr>
        <w:jc w:val="both"/>
      </w:pPr>
      <w:r>
        <w:rPr/>
        <w:t xml:space="preserve"/>
      </w:r>
    </w:p>
    <w:p>
      <w:pPr>
        <w:jc w:val="both"/>
      </w:pPr>
      <w:r>
        <w:rPr/>
        <w:t xml:space="preserve">Additionally, while the article provides detailed information about the properties of smoke from wildfires, it does not explore potential solutions for mitigating their impact. For example, the authors do not discuss strategies for reducing wildfire risk or improving fire suppression techniques.</w:t>
      </w:r>
    </w:p>
    <w:p>
      <w:pPr>
        <w:jc w:val="both"/>
      </w:pPr>
      <w:r>
        <w:rPr/>
        <w:t xml:space="preserve"/>
      </w:r>
    </w:p>
    <w:p>
      <w:pPr>
        <w:jc w:val="both"/>
      </w:pPr>
      <w:r>
        <w:rPr/>
        <w:t xml:space="preserve">Another limitation of the article is that it does not present counterarguments or alternative perspectives on its findings. While this is understandable given that it is a scientific study rather than an opinion piece, presenting different viewpoints could help readers better understand the complexity of this issue.</w:t>
      </w:r>
    </w:p>
    <w:p>
      <w:pPr>
        <w:jc w:val="both"/>
      </w:pPr>
      <w:r>
        <w:rPr/>
        <w:t xml:space="preserve"/>
      </w:r>
    </w:p>
    <w:p>
      <w:pPr>
        <w:jc w:val="both"/>
      </w:pPr>
      <w:r>
        <w:rPr/>
        <w:t xml:space="preserve">Despite these limitations, the article provides valuable insights into the impact of wildfires on air quality and atmospheric chemistry. It highlights important considerations for policymakers and researchers working to address this issue and underscores the need for continued research into this complex problem.</w:t>
      </w:r>
    </w:p>
    <w:p>
      <w:pPr>
        <w:pStyle w:val="Heading1"/>
      </w:pPr>
      <w:bookmarkStart w:id="5" w:name="_Toc5"/>
      <w:r>
        <w:t>Topics for further research:</w:t>
      </w:r>
      <w:bookmarkEnd w:id="5"/>
    </w:p>
    <w:p>
      <w:pPr>
        <w:spacing w:after="0"/>
        <w:numPr>
          <w:ilvl w:val="0"/>
          <w:numId w:val="2"/>
        </w:numPr>
      </w:pPr>
      <w:r>
        <w:rPr/>
        <w:t xml:space="preserve">Strategies for reducing wildfire risk and improving fire suppression techniques
</w:t>
      </w:r>
    </w:p>
    <w:p>
      <w:pPr>
        <w:spacing w:after="0"/>
        <w:numPr>
          <w:ilvl w:val="0"/>
          <w:numId w:val="2"/>
        </w:numPr>
      </w:pPr>
      <w:r>
        <w:rPr/>
        <w:t xml:space="preserve">Industrial pollution and its impact on local air quality
</w:t>
      </w:r>
    </w:p>
    <w:p>
      <w:pPr>
        <w:spacing w:after="0"/>
        <w:numPr>
          <w:ilvl w:val="0"/>
          <w:numId w:val="2"/>
        </w:numPr>
      </w:pPr>
      <w:r>
        <w:rPr/>
        <w:t xml:space="preserve">Transportation emissions and their contribution to air pollution
</w:t>
      </w:r>
    </w:p>
    <w:p>
      <w:pPr>
        <w:spacing w:after="0"/>
        <w:numPr>
          <w:ilvl w:val="0"/>
          <w:numId w:val="2"/>
        </w:numPr>
      </w:pPr>
      <w:r>
        <w:rPr/>
        <w:t xml:space="preserve">Alternative perspectives on the impact of wildfires on air quality and atmospheric chemistry
</w:t>
      </w:r>
    </w:p>
    <w:p>
      <w:pPr>
        <w:spacing w:after="0"/>
        <w:numPr>
          <w:ilvl w:val="0"/>
          <w:numId w:val="2"/>
        </w:numPr>
      </w:pPr>
      <w:r>
        <w:rPr/>
        <w:t xml:space="preserve">The role of climate change in exacerbating wildfire frequency and intensity
</w:t>
      </w:r>
    </w:p>
    <w:p>
      <w:pPr>
        <w:numPr>
          <w:ilvl w:val="0"/>
          <w:numId w:val="2"/>
        </w:numPr>
      </w:pPr>
      <w:r>
        <w:rPr/>
        <w:t xml:space="preserve">The effectiveness of current policies and regulations in addressing wildfire-related air quality issues.</w:t>
      </w:r>
    </w:p>
    <w:p>
      <w:pPr>
        <w:pStyle w:val="Heading1"/>
      </w:pPr>
      <w:bookmarkStart w:id="6" w:name="_Toc6"/>
      <w:r>
        <w:t>Report location:</w:t>
      </w:r>
      <w:bookmarkEnd w:id="6"/>
    </w:p>
    <w:p>
      <w:hyperlink r:id="rId8" w:history="1">
        <w:r>
          <w:rPr>
            <w:color w:val="2980b9"/>
            <w:u w:val="single"/>
          </w:rPr>
          <w:t xml:space="preserve">https://www.fullpicture.app/item/a2a662496477e02de00c3f415f4f13d4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3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0JD032791" TargetMode="External"/><Relationship Id="rId8" Type="http://schemas.openxmlformats.org/officeDocument/2006/relationships/hyperlink" Target="https://www.fullpicture.app/item/a2a662496477e02de00c3f415f4f1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2024-03-10T08:56:58+01:00</dcterms:created>
  <dcterms:modified xsi:type="dcterms:W3CDTF">2024-03-10T08:56:58+01:00</dcterms:modified>
</cp:coreProperties>
</file>

<file path=docProps/custom.xml><?xml version="1.0" encoding="utf-8"?>
<Properties xmlns="http://schemas.openxmlformats.org/officeDocument/2006/custom-properties" xmlns:vt="http://schemas.openxmlformats.org/officeDocument/2006/docPropsVTypes"/>
</file>