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CB1 Receptor as the Cornerstone of Exostasis: Neuron</w:t>
      </w:r>
      <w:br/>
      <w:hyperlink r:id="rId7" w:history="1">
        <w:r>
          <w:rPr>
            <w:color w:val="2980b9"/>
            <w:u w:val="single"/>
          </w:rPr>
          <w:t xml:space="preserve">https://www.cell.com/neuron/fulltext/S0896-6273(17)30059-4?_returnURL=https%3A%2F%2Flinkinghub.elsevier.com%2Fretrieve%2Fpii%2FS0896627317300594%3Fshowall%3Dtrue</w:t>
        </w:r>
      </w:hyperlink>
    </w:p>
    <w:p>
      <w:pPr>
        <w:pStyle w:val="Heading1"/>
      </w:pPr>
      <w:bookmarkStart w:id="2" w:name="_Toc2"/>
      <w:r>
        <w:t>Article summary:</w:t>
      </w:r>
      <w:bookmarkEnd w:id="2"/>
    </w:p>
    <w:p>
      <w:pPr>
        <w:jc w:val="both"/>
      </w:pPr>
      <w:r>
        <w:rPr/>
        <w:t xml:space="preserve">1. The CB1 receptor is the main effector of the endocannabinoid system (ECS), which is involved in most brain and body functions.</w:t>
      </w:r>
    </w:p>
    <w:p>
      <w:pPr>
        <w:jc w:val="both"/>
      </w:pPr>
      <w:r>
        <w:rPr/>
        <w:t xml:space="preserve">2. Endostasis and exostasis are key physiological processes selected during evolution to guarantee individual and species survival, with exostasis promoting the accumulation of energetic stores for future needs.</w:t>
      </w:r>
    </w:p>
    <w:p>
      <w:pPr>
        <w:jc w:val="both"/>
      </w:pPr>
      <w:r>
        <w:rPr/>
        <w:t xml:space="preserve">3. CB1 receptor signaling in the body largely contributes to exostatic functions, with different specific biological functions of the CB1 receptor converging to provide physiological exostatic processes.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CB1 Receptor as the Cornerstone of Exostasis: Neuron" provides an interesting perspective on the role of the endocannabinoid system (ECS) and its main effector, the cannabinoid type-1 receptor (CB1), in regulating body energy balance. The authors propose that CB1 receptor functions largely contribute to exostatic processes, which are aimed at promoting the accumulation of energetic stores for future needs. However, while the article presents some compelling arguments, it also has several limitations and potential biases that need to be considered.</w:t>
      </w:r>
    </w:p>
    <w:p>
      <w:pPr>
        <w:jc w:val="both"/>
      </w:pPr>
      <w:r>
        <w:rPr/>
        <w:t xml:space="preserve"/>
      </w:r>
    </w:p>
    <w:p>
      <w:pPr>
        <w:jc w:val="both"/>
      </w:pPr>
      <w:r>
        <w:rPr/>
        <w:t xml:space="preserve">One of the main strengths of the article is its clear and concise explanation of the concepts of endostasis and exostasis, which are key physiological processes selected during evolution to guarantee individual and species survival. The authors argue that both endostatic and exostatic mechanisms confer clear advantages to the adaptive possibilities of individuals in an environment with variable foraging conditions where food availability can rapidly change due to unforeseen events such as climatic perturbations or epidemics in a principal foraging source. This is a valid point that highlights the importance of understanding how different biological systems work together to maintain homeostasis.</w:t>
      </w:r>
    </w:p>
    <w:p>
      <w:pPr>
        <w:jc w:val="both"/>
      </w:pPr>
      <w:r>
        <w:rPr/>
        <w:t xml:space="preserve"/>
      </w:r>
    </w:p>
    <w:p>
      <w:pPr>
        <w:jc w:val="both"/>
      </w:pPr>
      <w:r>
        <w:rPr/>
        <w:t xml:space="preserve">However, one potential bias in this article is its focus on CB1 receptors as being primarily responsible for promoting exostatic processes. While it is true that CB1 receptors play a crucial role in regulating appetite and energy metabolism, there are other factors involved in these processes as well. For example, hormones such as leptin and insulin also play important roles in regulating appetite and energy balance by signaling satiety and reducing food intake. Additionally, environmental factors such as access to high-calorie foods and sedentary lifestyles can contribute significantly to obesity and related metabolic disorders.</w:t>
      </w:r>
    </w:p>
    <w:p>
      <w:pPr>
        <w:jc w:val="both"/>
      </w:pPr>
      <w:r>
        <w:rPr/>
        <w:t xml:space="preserve"/>
      </w:r>
    </w:p>
    <w:p>
      <w:pPr>
        <w:jc w:val="both"/>
      </w:pPr>
      <w:r>
        <w:rPr/>
        <w:t xml:space="preserve">Another limitation of this article is its lack of consideration for potential risks associated with overactivation of CB1 receptors. While the authors acknowledge that excessive accumulation of fat can lead to metabolic problems such as cardiovascular disorders, diabetes, and cancer, they do not discuss how chronic activation of CB1 receptors by cannabinoids or other compounds could contribute to these conditions. There is evidence suggesting that chronic cannabis use can lead to increased appetite and weight gain, which may be mediated by CB1 receptor activation (Crippa et al., 2018). Moreover, some studies have suggested that long-term exposure to high levels of endocannabinoids may contribute to insulin resistance and other metabolic abnormalities (Di Marzo et al., 2009).</w:t>
      </w:r>
    </w:p>
    <w:p>
      <w:pPr>
        <w:jc w:val="both"/>
      </w:pPr>
      <w:r>
        <w:rPr/>
        <w:t xml:space="preserve"/>
      </w:r>
    </w:p>
    <w:p>
      <w:pPr>
        <w:jc w:val="both"/>
      </w:pPr>
      <w:r>
        <w:rPr/>
        <w:t xml:space="preserve">Overall, while this article provides an interesting perspective on how CB1 receptor functions may contribute to exostatic processes in regulating body energy balance, it has several limitations that need to be considered. The authors' focus on CB1 receptors as being primarily responsible for promoting exostasis may oversimplify a complex biological process involving multiple factors. Additionally, their failure to consider potential risks associated with chronic activation of CB1 receptors could be seen as biased towards promoting a positive view of these receptors without acknowledging their potential negative effects.</w:t>
      </w:r>
    </w:p>
    <w:p>
      <w:pPr>
        <w:pStyle w:val="Heading1"/>
      </w:pPr>
      <w:bookmarkStart w:id="5" w:name="_Toc5"/>
      <w:r>
        <w:t>Topics for further research:</w:t>
      </w:r>
      <w:bookmarkEnd w:id="5"/>
    </w:p>
    <w:p>
      <w:pPr>
        <w:spacing w:after="0"/>
        <w:numPr>
          <w:ilvl w:val="0"/>
          <w:numId w:val="2"/>
        </w:numPr>
      </w:pPr>
      <w:r>
        <w:rPr/>
        <w:t xml:space="preserve">Risks of chronic cannabis use on metabolic health
</w:t>
      </w:r>
    </w:p>
    <w:p>
      <w:pPr>
        <w:spacing w:after="0"/>
        <w:numPr>
          <w:ilvl w:val="0"/>
          <w:numId w:val="2"/>
        </w:numPr>
      </w:pPr>
      <w:r>
        <w:rPr/>
        <w:t xml:space="preserve">Role of leptin and insulin in regulating appetite and energy balance
</w:t>
      </w:r>
    </w:p>
    <w:p>
      <w:pPr>
        <w:spacing w:after="0"/>
        <w:numPr>
          <w:ilvl w:val="0"/>
          <w:numId w:val="2"/>
        </w:numPr>
      </w:pPr>
      <w:r>
        <w:rPr/>
        <w:t xml:space="preserve">Environmental factors contributing to obesity and metabolic disorders
</w:t>
      </w:r>
    </w:p>
    <w:p>
      <w:pPr>
        <w:spacing w:after="0"/>
        <w:numPr>
          <w:ilvl w:val="0"/>
          <w:numId w:val="2"/>
        </w:numPr>
      </w:pPr>
      <w:r>
        <w:rPr/>
        <w:t xml:space="preserve">Endocannabinoid system and insulin resistance
</w:t>
      </w:r>
    </w:p>
    <w:p>
      <w:pPr>
        <w:spacing w:after="0"/>
        <w:numPr>
          <w:ilvl w:val="0"/>
          <w:numId w:val="2"/>
        </w:numPr>
      </w:pPr>
      <w:r>
        <w:rPr/>
        <w:t xml:space="preserve">CB1 receptor antagonists and their potential therapeutic applications
</w:t>
      </w:r>
    </w:p>
    <w:p>
      <w:pPr>
        <w:numPr>
          <w:ilvl w:val="0"/>
          <w:numId w:val="2"/>
        </w:numPr>
      </w:pPr>
      <w:r>
        <w:rPr/>
        <w:t xml:space="preserve">Effects of CB1 receptor activation on cardiovascular health</w:t>
      </w:r>
    </w:p>
    <w:p>
      <w:pPr>
        <w:pStyle w:val="Heading1"/>
      </w:pPr>
      <w:bookmarkStart w:id="6" w:name="_Toc6"/>
      <w:r>
        <w:t>Report location:</w:t>
      </w:r>
      <w:bookmarkEnd w:id="6"/>
    </w:p>
    <w:p>
      <w:hyperlink r:id="rId8" w:history="1">
        <w:r>
          <w:rPr>
            <w:color w:val="2980b9"/>
            <w:u w:val="single"/>
          </w:rPr>
          <w:t xml:space="preserve">https://www.fullpicture.app/item/a2b582b36434b9e153d98cac00cf1fb7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A1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neuron/fulltext/S0896-6273(17)30059-4?_returnURL=https%3A%2F%2Flinkinghub.elsevier.com%2Fretrieve%2Fpii%2FS0896627317300594%3Fshowall%3Dtrue" TargetMode="External"/><Relationship Id="rId8" Type="http://schemas.openxmlformats.org/officeDocument/2006/relationships/hyperlink" Target="https://www.fullpicture.app/item/a2b582b36434b9e153d98cac00cf1f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2024-05-12T06:04:43+02:00</dcterms:created>
  <dcterms:modified xsi:type="dcterms:W3CDTF">2024-05-12T06:04:43+02:00</dcterms:modified>
</cp:coreProperties>
</file>

<file path=docProps/custom.xml><?xml version="1.0" encoding="utf-8"?>
<Properties xmlns="http://schemas.openxmlformats.org/officeDocument/2006/custom-properties" xmlns:vt="http://schemas.openxmlformats.org/officeDocument/2006/docPropsVTypes"/>
</file>