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Micromachines | Free Full-Text | A Three-Dimensional Inversion Method for Small-Scale Magnetic Objects Based on Normalized Magnetic Source Strength</w:t>
      </w:r>
      <w:br/>
      <w:hyperlink r:id="rId7" w:history="1">
        <w:r>
          <w:rPr>
            <w:color w:val="2980b9"/>
            <w:u w:val="single"/>
          </w:rPr>
          <w:t xml:space="preserve">https://www.mdpi.com/2072-666X/13/11/1813</w:t>
        </w:r>
      </w:hyperlink>
    </w:p>
    <w:p>
      <w:pPr>
        <w:pStyle w:val="Heading1"/>
      </w:pPr>
      <w:bookmarkStart w:id="2" w:name="_Toc2"/>
      <w:r>
        <w:t>Article summary:</w:t>
      </w:r>
      <w:bookmarkEnd w:id="2"/>
    </w:p>
    <w:p>
      <w:pPr>
        <w:jc w:val="both"/>
      </w:pPr>
      <w:r>
        <w:rPr/>
        <w:t xml:space="preserve">1. A method for 3D inversion of small-scale magnetic objects using normalized magnetic source strength is proposed.</w:t>
      </w:r>
    </w:p>
    <w:p>
      <w:pPr>
        <w:jc w:val="both"/>
      </w:pPr>
      <w:r>
        <w:rPr/>
        <w:t xml:space="preserve">2. The normalized magnetic source strength is weakly sensitive to the direction of magnetization, making it unnecessary to estimate the magnetization direction in the inversion process.</w:t>
      </w:r>
    </w:p>
    <w:p>
      <w:pPr>
        <w:jc w:val="both"/>
      </w:pPr>
      <w:r>
        <w:rPr/>
        <w:t xml:space="preserve">3. The algorithm is verified with simulation data and actual measurement data, showing higher accuracy compared to existing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new method for 3D inversion of small-scale magnetic objects using normalized magnetic source strength. The authors provide a detailed explanation of the mathematical concepts and equations involved in the method, as well as its advantages over existing methods. However, there are some potential biases and limitations to consider.</w:t>
      </w:r>
    </w:p>
    <w:p>
      <w:pPr>
        <w:jc w:val="both"/>
      </w:pPr>
      <w:r>
        <w:rPr/>
        <w:t xml:space="preserve"/>
      </w:r>
    </w:p>
    <w:p>
      <w:pPr>
        <w:jc w:val="both"/>
      </w:pPr>
      <w:r>
        <w:rPr/>
        <w:t xml:space="preserve">One potential bias is that the article focuses solely on the benefits of using normalized magnetic source strength for inversion, without discussing any potential drawbacks or limitations. While the authors acknowledge that these data are weakly sensitive to magnetization direction, they do not address any other factors that could affect the accuracy of the inversion results.</w:t>
      </w:r>
    </w:p>
    <w:p>
      <w:pPr>
        <w:jc w:val="both"/>
      </w:pPr>
      <w:r>
        <w:rPr/>
        <w:t xml:space="preserve"/>
      </w:r>
    </w:p>
    <w:p>
      <w:pPr>
        <w:jc w:val="both"/>
      </w:pPr>
      <w:r>
        <w:rPr/>
        <w:t xml:space="preserve">Additionally, the article does not provide any evidence or examples of how this method performs in comparison to existing methods. While the authors claim that their method has higher accuracy and can be used for multiple magnetic sources without estimating magnetization direction, there is no empirical data presented to support these claims.</w:t>
      </w:r>
    </w:p>
    <w:p>
      <w:pPr>
        <w:jc w:val="both"/>
      </w:pPr>
      <w:r>
        <w:rPr/>
        <w:t xml:space="preserve"/>
      </w:r>
    </w:p>
    <w:p>
      <w:pPr>
        <w:jc w:val="both"/>
      </w:pPr>
      <w:r>
        <w:rPr/>
        <w:t xml:space="preserve">Furthermore, while the article briefly mentions some prior research on 3D inversion algorithms, it does not provide a comprehensive overview of existing methods or their strengths and weaknesses. This could lead readers to believe that this new method is superior without fully understanding its place within the broader field.</w:t>
      </w:r>
    </w:p>
    <w:p>
      <w:pPr>
        <w:jc w:val="both"/>
      </w:pPr>
      <w:r>
        <w:rPr/>
        <w:t xml:space="preserve"/>
      </w:r>
    </w:p>
    <w:p>
      <w:pPr>
        <w:jc w:val="both"/>
      </w:pPr>
      <w:r>
        <w:rPr/>
        <w:t xml:space="preserve">Finally, there is some promotional language used throughout the article, such as describing their algorithm as "verified" and having "higher overall similarity" to actual results. While it is important for researchers to highlight their findings and contributions, this language could be seen as biased or one-sided reporting.</w:t>
      </w:r>
    </w:p>
    <w:p>
      <w:pPr>
        <w:jc w:val="both"/>
      </w:pPr>
      <w:r>
        <w:rPr/>
        <w:t xml:space="preserve"/>
      </w:r>
    </w:p>
    <w:p>
      <w:pPr>
        <w:jc w:val="both"/>
      </w:pPr>
      <w:r>
        <w:rPr/>
        <w:t xml:space="preserve">Overall, while this article presents an interesting new approach to 3D inversion of small-scale magnetic objects, it would benefit from more thorough discussion of potential limitations and comparisons with existing methods.</w:t>
      </w:r>
    </w:p>
    <w:p>
      <w:pPr>
        <w:pStyle w:val="Heading1"/>
      </w:pPr>
      <w:bookmarkStart w:id="5" w:name="_Toc5"/>
      <w:r>
        <w:t>Topics for further research:</w:t>
      </w:r>
      <w:bookmarkEnd w:id="5"/>
    </w:p>
    <w:p>
      <w:pPr>
        <w:spacing w:after="0"/>
        <w:numPr>
          <w:ilvl w:val="0"/>
          <w:numId w:val="2"/>
        </w:numPr>
      </w:pPr>
      <w:r>
        <w:rPr/>
        <w:t xml:space="preserve">Limitations of 3D inversion algorithms for magnetic objects
</w:t>
      </w:r>
    </w:p>
    <w:p>
      <w:pPr>
        <w:spacing w:after="0"/>
        <w:numPr>
          <w:ilvl w:val="0"/>
          <w:numId w:val="2"/>
        </w:numPr>
      </w:pPr>
      <w:r>
        <w:rPr/>
        <w:t xml:space="preserve">Comparison of different methods for 3D inversion of magnetic data
</w:t>
      </w:r>
    </w:p>
    <w:p>
      <w:pPr>
        <w:spacing w:after="0"/>
        <w:numPr>
          <w:ilvl w:val="0"/>
          <w:numId w:val="2"/>
        </w:numPr>
      </w:pPr>
      <w:r>
        <w:rPr/>
        <w:t xml:space="preserve">Factors affecting the accuracy of magnetic inversion results
</w:t>
      </w:r>
    </w:p>
    <w:p>
      <w:pPr>
        <w:spacing w:after="0"/>
        <w:numPr>
          <w:ilvl w:val="0"/>
          <w:numId w:val="2"/>
        </w:numPr>
      </w:pPr>
      <w:r>
        <w:rPr/>
        <w:t xml:space="preserve">Magnetization direction estimation in 3D inversion algorithms
</w:t>
      </w:r>
    </w:p>
    <w:p>
      <w:pPr>
        <w:spacing w:after="0"/>
        <w:numPr>
          <w:ilvl w:val="0"/>
          <w:numId w:val="2"/>
        </w:numPr>
      </w:pPr>
      <w:r>
        <w:rPr/>
        <w:t xml:space="preserve">Empirical evaluation of the performance of 3D inversion algorithms
</w:t>
      </w:r>
    </w:p>
    <w:p>
      <w:pPr>
        <w:numPr>
          <w:ilvl w:val="0"/>
          <w:numId w:val="2"/>
        </w:numPr>
      </w:pPr>
      <w:r>
        <w:rPr/>
        <w:t xml:space="preserve">Critical analysis of promotional language in scientific articles</w:t>
      </w:r>
    </w:p>
    <w:p>
      <w:pPr>
        <w:pStyle w:val="Heading1"/>
      </w:pPr>
      <w:bookmarkStart w:id="6" w:name="_Toc6"/>
      <w:r>
        <w:t>Report location:</w:t>
      </w:r>
      <w:bookmarkEnd w:id="6"/>
    </w:p>
    <w:p>
      <w:hyperlink r:id="rId8" w:history="1">
        <w:r>
          <w:rPr>
            <w:color w:val="2980b9"/>
            <w:u w:val="single"/>
          </w:rPr>
          <w:t xml:space="preserve">https://www.fullpicture.app/item/a2b741cfc65297322fc9166215e7472a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A9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6X/13/11/1813" TargetMode="External"/><Relationship Id="rId8" Type="http://schemas.openxmlformats.org/officeDocument/2006/relationships/hyperlink" Target="https://www.fullpicture.app/item/a2b741cfc65297322fc9166215e747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2023-12-05T12:05:25+01:00</dcterms:created>
  <dcterms:modified xsi:type="dcterms:W3CDTF">2023-12-05T12:05:25+01:00</dcterms:modified>
</cp:coreProperties>
</file>

<file path=docProps/custom.xml><?xml version="1.0" encoding="utf-8"?>
<Properties xmlns="http://schemas.openxmlformats.org/officeDocument/2006/custom-properties" xmlns:vt="http://schemas.openxmlformats.org/officeDocument/2006/docPropsVTypes"/>
</file>