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Chinese Translation of Petroleum Science and Technology English Abstracts under the Guidance of Catford’s Translation Shifts Theory--Taking Petroleum as an Example</w:t>
      </w:r>
      <w:br/>
      <w:hyperlink r:id="rId7" w:history="1">
        <w:r>
          <w:rPr>
            <w:color w:val="2980b9"/>
            <w:u w:val="single"/>
          </w:rPr>
          <w:t xml:space="preserve">https://schlr.cnki.net/en/Detail/index/GARJ2021_3/SJIWA4399FA4C479379EE8767EBA60049F8F</w:t>
        </w:r>
      </w:hyperlink>
    </w:p>
    <w:p>
      <w:pPr>
        <w:pStyle w:val="Heading1"/>
      </w:pPr>
      <w:bookmarkStart w:id="2" w:name="_Toc2"/>
      <w:r>
        <w:t>Article summary:</w:t>
      </w:r>
      <w:bookmarkEnd w:id="2"/>
    </w:p>
    <w:p>
      <w:pPr>
        <w:jc w:val="both"/>
      </w:pPr>
      <w:r>
        <w:rPr/>
        <w:t xml:space="preserve">1. This paper explores the abstract translation of Petroleum Science and Technology English under Catford’s Translation Shifts Theory.</w:t>
      </w:r>
    </w:p>
    <w:p>
      <w:pPr>
        <w:jc w:val="both"/>
      </w:pPr>
      <w:r>
        <w:rPr/>
        <w:t xml:space="preserve">2. The paper analyzes the typical characteristics of Petroleum Science and Technology English, such as unique words, passive and long sentences, discourse, nominalization, etc.</w:t>
      </w:r>
    </w:p>
    <w:p>
      <w:pPr>
        <w:jc w:val="both"/>
      </w:pPr>
      <w:r>
        <w:rPr/>
        <w:t xml:space="preserve">3. Examples are taken from the author's own experience to provide a better understanding of abstract translation for translators.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claims made. It provides a comprehensive overview of the translation shifts theory and its application to petroleum science and technology English abstracts. The examples provided are relevant to the topic discussed and help illustrate the points made in the article. However, there is a lack of evidence for some of the claims made in the article, such as how certain translation techniques can be used to improve translations. Additionally, there is no discussion on potential risks associated with translating petroleum science and technology English abstracts or any counterarguments that could be presented against using certain translation techniques. Furthermore, there is no mention of any promotional content or partiality in the article which could have been addressed by providing both sides equally when discussing different approaches to translating petroleum science and technology English abstracts.</w:t>
      </w:r>
    </w:p>
    <w:p>
      <w:pPr>
        <w:pStyle w:val="Heading1"/>
      </w:pPr>
      <w:bookmarkStart w:id="5" w:name="_Toc5"/>
      <w:r>
        <w:t>Topics for further research:</w:t>
      </w:r>
      <w:bookmarkEnd w:id="5"/>
    </w:p>
    <w:p>
      <w:pPr>
        <w:spacing w:after="0"/>
        <w:numPr>
          <w:ilvl w:val="0"/>
          <w:numId w:val="2"/>
        </w:numPr>
      </w:pPr>
      <w:r>
        <w:rPr/>
        <w:t xml:space="preserve">Risks associated with translating petroleum science and technology English abstracts</w:t>
      </w:r>
    </w:p>
    <w:p>
      <w:pPr>
        <w:spacing w:after="0"/>
        <w:numPr>
          <w:ilvl w:val="0"/>
          <w:numId w:val="2"/>
        </w:numPr>
      </w:pPr>
      <w:r>
        <w:rPr/>
        <w:t xml:space="preserve">Counterarguments against using certain translation techniques</w:t>
      </w:r>
    </w:p>
    <w:p>
      <w:pPr>
        <w:spacing w:after="0"/>
        <w:numPr>
          <w:ilvl w:val="0"/>
          <w:numId w:val="2"/>
        </w:numPr>
      </w:pPr>
      <w:r>
        <w:rPr/>
        <w:t xml:space="preserve">Promotional content in translation of petroleum science and technology English abstracts</w:t>
      </w:r>
    </w:p>
    <w:p>
      <w:pPr>
        <w:spacing w:after="0"/>
        <w:numPr>
          <w:ilvl w:val="0"/>
          <w:numId w:val="2"/>
        </w:numPr>
      </w:pPr>
      <w:r>
        <w:rPr/>
        <w:t xml:space="preserve">Strategies for improving accuracy of translations</w:t>
      </w:r>
    </w:p>
    <w:p>
      <w:pPr>
        <w:spacing w:after="0"/>
        <w:numPr>
          <w:ilvl w:val="0"/>
          <w:numId w:val="2"/>
        </w:numPr>
      </w:pPr>
      <w:r>
        <w:rPr/>
        <w:t xml:space="preserve">Impact of translation shifts on petroleum science and technology English abstracts</w:t>
      </w:r>
    </w:p>
    <w:p>
      <w:pPr>
        <w:numPr>
          <w:ilvl w:val="0"/>
          <w:numId w:val="2"/>
        </w:numPr>
      </w:pPr>
      <w:r>
        <w:rPr/>
        <w:t xml:space="preserve">Quality assurance in translation of petroleum science and technology English abstracts</w:t>
      </w:r>
    </w:p>
    <w:p>
      <w:pPr>
        <w:pStyle w:val="Heading1"/>
      </w:pPr>
      <w:bookmarkStart w:id="6" w:name="_Toc6"/>
      <w:r>
        <w:t>Report location:</w:t>
      </w:r>
      <w:bookmarkEnd w:id="6"/>
    </w:p>
    <w:p>
      <w:hyperlink r:id="rId8" w:history="1">
        <w:r>
          <w:rPr>
            <w:color w:val="2980b9"/>
            <w:u w:val="single"/>
          </w:rPr>
          <w:t xml:space="preserve">https://www.fullpicture.app/item/a2f285647474bd05aaca5ebecfc04d03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A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IWA4399FA4C479379EE8767EBA60049F8F" TargetMode="External"/><Relationship Id="rId8" Type="http://schemas.openxmlformats.org/officeDocument/2006/relationships/hyperlink" Target="https://www.fullpicture.app/item/a2f285647474bd05aaca5ebecfc04d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2023-02-23T18:21:52+01:00</dcterms:created>
  <dcterms:modified xsi:type="dcterms:W3CDTF">2023-02-23T18:21:52+01:00</dcterms:modified>
</cp:coreProperties>
</file>

<file path=docProps/custom.xml><?xml version="1.0" encoding="utf-8"?>
<Properties xmlns="http://schemas.openxmlformats.org/officeDocument/2006/custom-properties" xmlns:vt="http://schemas.openxmlformats.org/officeDocument/2006/docPropsVTypes"/>
</file>