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IJERPH | Free Full-Text | Village-Scale Livelihood Change and the Response of Rural Settlement Land Use: Sihe Village of Tongwei County in Mid-Gansu Loess Hilly Region as an Example</w:t>
      </w:r>
      <w:br/>
      <w:hyperlink r:id="rId7" w:history="1">
        <w:r>
          <w:rPr>
            <w:color w:val="2980b9"/>
            <w:u w:val="single"/>
          </w:rPr>
          <w:t xml:space="preserve">https://www.mdpi.com/1660-4601/15/9/1801</w:t>
        </w:r>
      </w:hyperlink>
    </w:p>
    <w:p>
      <w:pPr>
        <w:pStyle w:val="Heading1"/>
      </w:pPr>
      <w:bookmarkStart w:id="2" w:name="_Toc2"/>
      <w:r>
        <w:t>Article summary:</w:t>
      </w:r>
      <w:bookmarkEnd w:id="2"/>
    </w:p>
    <w:p>
      <w:pPr>
        <w:jc w:val="both"/>
      </w:pPr>
      <w:r>
        <w:rPr/>
        <w:t xml:space="preserve">1. The No.1 documents released in China since the reform and opening-up policy was implemented have had a great influence on rural livelihoods.</w:t>
      </w:r>
    </w:p>
    <w:p>
      <w:pPr>
        <w:jc w:val="both"/>
      </w:pPr>
      <w:r>
        <w:rPr/>
        <w:t xml:space="preserve">2. Livelihood assets, livelihood strategies, and livelihood outcomes are at the core of rural household livelihoods and determine the selection of livelihood strategies.</w:t>
      </w:r>
    </w:p>
    <w:p>
      <w:pPr>
        <w:jc w:val="both"/>
      </w:pPr>
      <w:r>
        <w:rPr/>
        <w:t xml:space="preserve">3. The formation and development of rural settlements is not only a result of households’ diverse selection of livelihoods but also a result of the process where households influence the pattern, form, and structure of rural settlements.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“Village-Scale Livelihood Change and the Response of Rural Settlement Land Use: Sihe Village of Tongwei County in Mid-Gansu Loess Hilly Region as an Example” provides an overview of how changes in rural households’ livelihoods have impacted land use in Sihe Village in Tongwei County, Gansu Province, China. The article is well written and provides a comprehensive overview of the topic with relevant examples from China’s history to illustrate its points. However, there are some potential biases that should be noted when considering this article for further research or reference purposes. </w:t>
      </w:r>
    </w:p>
    <w:p>
      <w:pPr>
        <w:jc w:val="both"/>
      </w:pPr>
      <w:r>
        <w:rPr/>
        <w:t xml:space="preserve">First, while the article does provide an overview of how changes in rural households’ livelihoods have impacted land use in Sihe Village, it does not explore any counterarguments or alternative perspectives on this issue. This could lead to a one-sided reporting that fails to consider other factors that may be influencing land use patterns in this region such as climate change or population growth. Additionally, while the article does provide some evidence for its claims regarding changes in rural households’ livelihoods impacting land use patterns, it does not provide any evidence for its claims regarding how these changes have impacted other aspects such as ecological environment evolution or natural resource management. </w:t>
      </w:r>
    </w:p>
    <w:p>
      <w:pPr>
        <w:jc w:val="both"/>
      </w:pPr>
      <w:r>
        <w:rPr/>
        <w:t xml:space="preserve">Second, while the article does provide an overview of policies related to addressing three rural issues since 1982–1986 up until 2018 when China proposed to implement its strategy for rural revitalization, it fails to mention any potential risks associated with these policies or their implementation which could lead to partiality when considering this article for further research or reference purposes. </w:t>
      </w:r>
    </w:p>
    <w:p>
      <w:pPr>
        <w:jc w:val="both"/>
      </w:pPr>
      <w:r>
        <w:rPr/>
        <w:t xml:space="preserve">Finally, while the article does provide an overview of how changes in rural households’ livelihoods have impacted land use patterns in Sihe Village, it fails to consider other villages within Tongwei County or even other counties within Gansu Province which could lead to missing points of consideration when considering this article for further research or reference purposes. </w:t>
      </w:r>
    </w:p>
    <w:p>
      <w:pPr>
        <w:jc w:val="both"/>
      </w:pPr>
      <w:r>
        <w:rPr/>
        <w:t xml:space="preserve">In conclusion, while “Village-Scale Livelihood Change and the Response of Rural Settlement Land Use: Sihe Village of Tongwei County in Mid-Gansu Loess Hilly Region as an Example” provides a comprehensive overview on how changes in rural households’ livelihoods have impacted land use patterns within Sihe Village specifically there are some potential biases that should be noted when considering this article for further research or reference purposes including one-sided reporting without exploring counterarguments/alternative perspectives; lack of evidence for certain claims; partiality by failing to mention potential risks associated with policies; and missing points of consideration by failing to consider other villages/counties within Gansu Province.</w:t>
      </w:r>
    </w:p>
    <w:p>
      <w:pPr>
        <w:pStyle w:val="Heading1"/>
      </w:pPr>
      <w:bookmarkStart w:id="5" w:name="_Toc5"/>
      <w:r>
        <w:t>Topics for further research:</w:t>
      </w:r>
      <w:bookmarkEnd w:id="5"/>
    </w:p>
    <w:p>
      <w:pPr>
        <w:spacing w:after="0"/>
        <w:numPr>
          <w:ilvl w:val="0"/>
          <w:numId w:val="2"/>
        </w:numPr>
      </w:pPr>
      <w:r>
        <w:rPr/>
        <w:t xml:space="preserve">Rural livelihoods and land use</w:t>
      </w:r>
    </w:p>
    <w:p>
      <w:pPr>
        <w:spacing w:after="0"/>
        <w:numPr>
          <w:ilvl w:val="0"/>
          <w:numId w:val="2"/>
        </w:numPr>
      </w:pPr>
      <w:r>
        <w:rPr/>
        <w:t xml:space="preserve">Rural revitalization strategies in China</w:t>
      </w:r>
    </w:p>
    <w:p>
      <w:pPr>
        <w:spacing w:after="0"/>
        <w:numPr>
          <w:ilvl w:val="0"/>
          <w:numId w:val="2"/>
        </w:numPr>
      </w:pPr>
      <w:r>
        <w:rPr/>
        <w:t xml:space="preserve">Climate change and land use</w:t>
      </w:r>
    </w:p>
    <w:p>
      <w:pPr>
        <w:spacing w:after="0"/>
        <w:numPr>
          <w:ilvl w:val="0"/>
          <w:numId w:val="2"/>
        </w:numPr>
      </w:pPr>
      <w:r>
        <w:rPr/>
        <w:t xml:space="preserve">Population growth and land use</w:t>
      </w:r>
    </w:p>
    <w:p>
      <w:pPr>
        <w:spacing w:after="0"/>
        <w:numPr>
          <w:ilvl w:val="0"/>
          <w:numId w:val="2"/>
        </w:numPr>
      </w:pPr>
      <w:r>
        <w:rPr/>
        <w:t xml:space="preserve">Ecological environment evolution</w:t>
      </w:r>
    </w:p>
    <w:p>
      <w:pPr>
        <w:numPr>
          <w:ilvl w:val="0"/>
          <w:numId w:val="2"/>
        </w:numPr>
      </w:pPr>
      <w:r>
        <w:rPr/>
        <w:t xml:space="preserve">Natural resource management in Gansu Province</w:t>
      </w:r>
    </w:p>
    <w:p>
      <w:pPr>
        <w:pStyle w:val="Heading1"/>
      </w:pPr>
      <w:bookmarkStart w:id="6" w:name="_Toc6"/>
      <w:r>
        <w:t>Report location:</w:t>
      </w:r>
      <w:bookmarkEnd w:id="6"/>
    </w:p>
    <w:p>
      <w:hyperlink r:id="rId8" w:history="1">
        <w:r>
          <w:rPr>
            <w:color w:val="2980b9"/>
            <w:u w:val="single"/>
          </w:rPr>
          <w:t xml:space="preserve">https://www.fullpicture.app/item/a30019397d0ccb38143cca0e1071149a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07D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660-4601/15/9/1801" TargetMode="External"/><Relationship Id="rId8" Type="http://schemas.openxmlformats.org/officeDocument/2006/relationships/hyperlink" Target="https://www.fullpicture.app/item/a30019397d0ccb38143cca0e107114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2023-03-03T16:10:19+01:00</dcterms:created>
  <dcterms:modified xsi:type="dcterms:W3CDTF">2023-03-03T16:10:19+01:00</dcterms:modified>
</cp:coreProperties>
</file>

<file path=docProps/custom.xml><?xml version="1.0" encoding="utf-8"?>
<Properties xmlns="http://schemas.openxmlformats.org/officeDocument/2006/custom-properties" xmlns:vt="http://schemas.openxmlformats.org/officeDocument/2006/docPropsVTypes"/>
</file>