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Reconstruction of Zebrafish Early Embryonic Development by Scanned Light Sheet Microscopy | Science</w:t>
      </w:r>
      <w:br/>
      <w:hyperlink r:id="rId7" w:history="1">
        <w:r>
          <w:rPr>
            <w:color w:val="2980b9"/>
            <w:u w:val="single"/>
          </w:rPr>
          <w:t xml:space="preserve">https://www.science.org/doi/10.1126/science.1162493</w:t>
        </w:r>
      </w:hyperlink>
    </w:p>
    <w:p>
      <w:pPr>
        <w:pStyle w:val="Heading1"/>
      </w:pPr>
      <w:bookmarkStart w:id="2" w:name="_Toc2"/>
      <w:r>
        <w:t>Article summary:</w:t>
      </w:r>
      <w:bookmarkEnd w:id="2"/>
    </w:p>
    <w:p>
      <w:pPr>
        <w:jc w:val="both"/>
      </w:pPr>
      <w:r>
        <w:rPr/>
        <w:t xml:space="preserve">1. The article discusses the development of digital scanned laser light sheet fluorescence microscopy (DSLM) to map the behavior of all cells during vertebrate embryogenesis.</w:t>
      </w:r>
    </w:p>
    <w:p>
      <w:pPr>
        <w:jc w:val="both"/>
      </w:pPr>
      <w:r>
        <w:rPr/>
        <w:t xml:space="preserve">2. DSLM provides high spatiotemporal resolution, ultralow photobleaching rates, and an excellent signal-to-noise ratio for comprehensive analysis of complex vertebrate species.</w:t>
      </w:r>
    </w:p>
    <w:p>
      <w:pPr>
        <w:jc w:val="both"/>
      </w:pPr>
      <w:r>
        <w:rPr/>
        <w:t xml:space="preserve">3. The article presents a “digital embryo” database with 55 million nuclear data entries, providing detailed description of morphogenetic and developmental processes at subcellular resolution.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development of digital scanned laser light sheet fluorescence microscopy (DSLM). It provides a comprehensive overview of the advantages that DSLM offers over standard light sheet–based microscopy, such as high imaging speed, low phototoxicity, and excellent image quality. Furthermore, it presents a “digital embryo” database with 55 million nuclear data entries that provide detailed description of morphogenetic and developmental processes at subcellular resolution. </w:t>
      </w:r>
    </w:p>
    <w:p>
      <w:pPr>
        <w:jc w:val="both"/>
      </w:pPr>
      <w:r>
        <w:rPr/>
        <w:t xml:space="preserve">The article does not appear to be biased or one-sided in its reporting; it provides an objective overview of the advantages offered by DSLM and presents evidence for its claims in the form of images and movies. However, there are some points that could have been explored further or presented more clearly. For example, while the article mentions that imaging was performed for 24 hours with 400,000 images per embryo, it does not provide any information on how these images were processed or analyzed to obtain the “digital embryo” database. Additionally, while the article mentions that steady-state GFP concentrations were reached at 12 hpf due to limited mRNA stability, it does not provide any information on how this was determined or what implications this has for long-term imaging experiments. </w:t>
      </w:r>
    </w:p>
    <w:p>
      <w:pPr>
        <w:jc w:val="both"/>
      </w:pPr>
      <w:r>
        <w:rPr/>
        <w:t xml:space="preserve">In conclusion, overall this article is reliable and trustworthy in its presentation of DSLM as a tool for comprehensive analysis of complex vertebrate species during embryogenesis. However, there are some points that could have been explored further or presented more clearly in order to provide a more complete picture of the technology and its potential applications.</w:t>
      </w:r>
    </w:p>
    <w:p>
      <w:pPr>
        <w:pStyle w:val="Heading1"/>
      </w:pPr>
      <w:bookmarkStart w:id="5" w:name="_Toc5"/>
      <w:r>
        <w:t>Topics for further research:</w:t>
      </w:r>
      <w:bookmarkEnd w:id="5"/>
    </w:p>
    <w:p>
      <w:pPr>
        <w:spacing w:after="0"/>
        <w:numPr>
          <w:ilvl w:val="0"/>
          <w:numId w:val="2"/>
        </w:numPr>
      </w:pPr>
      <w:r>
        <w:rPr/>
        <w:t xml:space="preserve">Digital embryo database analysis</w:t>
      </w:r>
    </w:p>
    <w:p>
      <w:pPr>
        <w:spacing w:after="0"/>
        <w:numPr>
          <w:ilvl w:val="0"/>
          <w:numId w:val="2"/>
        </w:numPr>
      </w:pPr>
      <w:r>
        <w:rPr/>
        <w:t xml:space="preserve">mRNA stability in long-term imaging</w:t>
      </w:r>
    </w:p>
    <w:p>
      <w:pPr>
        <w:spacing w:after="0"/>
        <w:numPr>
          <w:ilvl w:val="0"/>
          <w:numId w:val="2"/>
        </w:numPr>
      </w:pPr>
      <w:r>
        <w:rPr/>
        <w:t xml:space="preserve">High-speed imaging techniques</w:t>
      </w:r>
    </w:p>
    <w:p>
      <w:pPr>
        <w:spacing w:after="0"/>
        <w:numPr>
          <w:ilvl w:val="0"/>
          <w:numId w:val="2"/>
        </w:numPr>
      </w:pPr>
      <w:r>
        <w:rPr/>
        <w:t xml:space="preserve">Phototoxicity in light sheet microscopy</w:t>
      </w:r>
    </w:p>
    <w:p>
      <w:pPr>
        <w:spacing w:after="0"/>
        <w:numPr>
          <w:ilvl w:val="0"/>
          <w:numId w:val="2"/>
        </w:numPr>
      </w:pPr>
      <w:r>
        <w:rPr/>
        <w:t xml:space="preserve">Subcellular resolution imaging</w:t>
      </w:r>
    </w:p>
    <w:p>
      <w:pPr>
        <w:numPr>
          <w:ilvl w:val="0"/>
          <w:numId w:val="2"/>
        </w:numPr>
      </w:pPr>
      <w:r>
        <w:rPr/>
        <w:t xml:space="preserve">Vertebrate embryogenesis imaging</w:t>
      </w:r>
    </w:p>
    <w:p>
      <w:pPr>
        <w:pStyle w:val="Heading1"/>
      </w:pPr>
      <w:bookmarkStart w:id="6" w:name="_Toc6"/>
      <w:r>
        <w:t>Report location:</w:t>
      </w:r>
      <w:bookmarkEnd w:id="6"/>
    </w:p>
    <w:p>
      <w:hyperlink r:id="rId8" w:history="1">
        <w:r>
          <w:rPr>
            <w:color w:val="2980b9"/>
            <w:u w:val="single"/>
          </w:rPr>
          <w:t xml:space="preserve">https://www.fullpicture.app/item/a32f0510b06dfdfab3c27ea814e7cb25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627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1162493" TargetMode="External"/><Relationship Id="rId8" Type="http://schemas.openxmlformats.org/officeDocument/2006/relationships/hyperlink" Target="https://www.fullpicture.app/item/a32f0510b06dfdfab3c27ea814e7cb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2023-03-05T17:20:59+01:00</dcterms:created>
  <dcterms:modified xsi:type="dcterms:W3CDTF">2023-03-05T17:20:59+01:00</dcterms:modified>
</cp:coreProperties>
</file>

<file path=docProps/custom.xml><?xml version="1.0" encoding="utf-8"?>
<Properties xmlns="http://schemas.openxmlformats.org/officeDocument/2006/custom-properties" xmlns:vt="http://schemas.openxmlformats.org/officeDocument/2006/docPropsVTypes"/>
</file>