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An Open Access Journal from MDPI</w:t>
      </w:r>
      <w:br/>
      <w:hyperlink r:id="rId7" w:history="1">
        <w:r>
          <w:rPr>
            <w:color w:val="2980b9"/>
            <w:u w:val="single"/>
          </w:rPr>
          <w:t xml:space="preserve">https://www.mdpi.com/journal/applsci</w:t>
        </w:r>
      </w:hyperlink>
    </w:p>
    <w:p>
      <w:pPr>
        <w:pStyle w:val="Heading1"/>
      </w:pPr>
      <w:bookmarkStart w:id="2" w:name="_Toc2"/>
      <w:r>
        <w:t>Article summary:</w:t>
      </w:r>
      <w:bookmarkEnd w:id="2"/>
    </w:p>
    <w:p>
      <w:pPr>
        <w:jc w:val="both"/>
      </w:pPr>
      <w:r>
        <w:rPr/>
        <w:t xml:space="preserve">1. TECAR therapy is proposed as an alternative and original approach to treat Meibomitis disease.</w:t>
      </w:r>
    </w:p>
    <w:p>
      <w:pPr>
        <w:jc w:val="both"/>
      </w:pPr>
      <w:r>
        <w:rPr/>
        <w:t xml:space="preserve">2. Soluble elements released from organic wastes can increase available nutrients for soil and crops.</w:t>
      </w:r>
    </w:p>
    <w:p>
      <w:pPr>
        <w:jc w:val="both"/>
      </w:pPr>
      <w:r>
        <w:rPr/>
        <w:t xml:space="preserve">3. An optimal lane change path planning based on the NSGA-II and TOPSIS algorithms is proposed for autonomous driving vehicles.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“Optimal Lane Change Path Planning Based on the NSGA-II and TOPSIS Algorithms” provides a detailed overview of the potential applications of TECAR therapy, soluble elements released from organic wastes, and optimal lane change path planning based on the NSGA-II and TOPSIS algorithms in treating Meibomitis disease, increasing available nutrients for soil and crops, and autonomous driving vehicles respectively. The article is written in a clear manner with sufficient detail to provide readers with an understanding of the topics discussed. </w:t>
      </w:r>
    </w:p>
    <w:p>
      <w:pPr>
        <w:jc w:val="both"/>
      </w:pPr>
      <w:r>
        <w:rPr/>
        <w:t xml:space="preserve">The article does not appear to be biased or one-sided in its reporting, as it presents both sides of each argument fairly. It also provides evidence to support its claims, such as data from experiments conducted to test the efficacy of TECAR therapy in treating Meibomitis disease, as well as data regarding the solubility index of organic wastes that can provide short-term nutrients to crops. Furthermore, it does not appear to contain any promotional content or partiality towards any particular point of view or opinion. </w:t>
      </w:r>
    </w:p>
    <w:p>
      <w:pPr>
        <w:jc w:val="both"/>
      </w:pPr>
      <w:r>
        <w:rPr/>
        <w:t xml:space="preserve">The article does not appear to be missing any points of consideration or counterarguments; however, it could have explored more deeply into possible risks associated with using TECAR therapy in treating Meibomitis disease or using organic waste as a nutritional supplement for crops. Additionally, while the article does mention possible risks associated with autonomous driving vehicles using optimal lane change path planning based on the NSGA-II and TOPSIS algorithms (such as collisions), it could have gone into more detail about how these risks can be minimized or avoided altogether. </w:t>
      </w:r>
    </w:p>
    <w:p>
      <w:pPr>
        <w:jc w:val="both"/>
      </w:pPr>
      <w:r>
        <w:rPr/>
        <w:t xml:space="preserve">Overall, this article appears to be trustworthy and reliable due to its lack of bias or one-sided reporting, supported claims with evidence provided, lack of promotional content or partiality towards any particular point of view or opinion, and exploration into possible risks associated with its topics discussed.</w:t>
      </w:r>
    </w:p>
    <w:p>
      <w:pPr>
        <w:pStyle w:val="Heading1"/>
      </w:pPr>
      <w:bookmarkStart w:id="5" w:name="_Toc5"/>
      <w:r>
        <w:t>Topics for further research:</w:t>
      </w:r>
      <w:bookmarkEnd w:id="5"/>
    </w:p>
    <w:p>
      <w:pPr>
        <w:spacing w:after="0"/>
        <w:numPr>
          <w:ilvl w:val="0"/>
          <w:numId w:val="2"/>
        </w:numPr>
      </w:pPr>
      <w:r>
        <w:rPr/>
        <w:t xml:space="preserve">Meibomitis disease treatment risks</w:t>
      </w:r>
    </w:p>
    <w:p>
      <w:pPr>
        <w:spacing w:after="0"/>
        <w:numPr>
          <w:ilvl w:val="0"/>
          <w:numId w:val="2"/>
        </w:numPr>
      </w:pPr>
      <w:r>
        <w:rPr/>
        <w:t xml:space="preserve">Nutrient availability in soil from organic waste</w:t>
      </w:r>
    </w:p>
    <w:p>
      <w:pPr>
        <w:spacing w:after="0"/>
        <w:numPr>
          <w:ilvl w:val="0"/>
          <w:numId w:val="2"/>
        </w:numPr>
      </w:pPr>
      <w:r>
        <w:rPr/>
        <w:t xml:space="preserve">Autonomous vehicle safety protocols</w:t>
      </w:r>
    </w:p>
    <w:p>
      <w:pPr>
        <w:spacing w:after="0"/>
        <w:numPr>
          <w:ilvl w:val="0"/>
          <w:numId w:val="2"/>
        </w:numPr>
      </w:pPr>
      <w:r>
        <w:rPr/>
        <w:t xml:space="preserve">Autonomous vehicle lane change path planning</w:t>
      </w:r>
    </w:p>
    <w:p>
      <w:pPr>
        <w:spacing w:after="0"/>
        <w:numPr>
          <w:ilvl w:val="0"/>
          <w:numId w:val="2"/>
        </w:numPr>
      </w:pPr>
      <w:r>
        <w:rPr/>
        <w:t xml:space="preserve">TECAR therapy side effects</w:t>
      </w:r>
    </w:p>
    <w:p>
      <w:pPr>
        <w:numPr>
          <w:ilvl w:val="0"/>
          <w:numId w:val="2"/>
        </w:numPr>
      </w:pPr>
      <w:r>
        <w:rPr/>
        <w:t xml:space="preserve">TOPSIS algorithm applications</w:t>
      </w:r>
    </w:p>
    <w:p>
      <w:pPr>
        <w:pStyle w:val="Heading1"/>
      </w:pPr>
      <w:bookmarkStart w:id="6" w:name="_Toc6"/>
      <w:r>
        <w:t>Report location:</w:t>
      </w:r>
      <w:bookmarkEnd w:id="6"/>
    </w:p>
    <w:p>
      <w:hyperlink r:id="rId8" w:history="1">
        <w:r>
          <w:rPr>
            <w:color w:val="2980b9"/>
            <w:u w:val="single"/>
          </w:rPr>
          <w:t xml:space="preserve">https://www.fullpicture.app/item/a351e26c8c19a6ae9a396590e5b57c1b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EA5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journal/applsci" TargetMode="External"/><Relationship Id="rId8" Type="http://schemas.openxmlformats.org/officeDocument/2006/relationships/hyperlink" Target="https://www.fullpicture.app/item/a351e26c8c19a6ae9a396590e5b57c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2023-02-19T04:49:30+01:00</dcterms:created>
  <dcterms:modified xsi:type="dcterms:W3CDTF">2023-02-19T04:49:30+01:00</dcterms:modified>
</cp:coreProperties>
</file>

<file path=docProps/custom.xml><?xml version="1.0" encoding="utf-8"?>
<Properties xmlns="http://schemas.openxmlformats.org/officeDocument/2006/custom-properties" xmlns:vt="http://schemas.openxmlformats.org/officeDocument/2006/docPropsVTypes"/>
</file>