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cybersécurité des entreprises - Prévenir et guérir : quels remèdes contre les cyber virus ?</w:t>
      </w:r>
      <w:br/>
      <w:hyperlink r:id="rId7" w:history="1">
        <w:r>
          <w:rPr>
            <w:color w:val="2980b9"/>
            <w:u w:val="single"/>
          </w:rPr>
          <w:t xml:space="preserve">https://www.senat.fr/rap/r20-678/r20-6780.html</w:t>
        </w:r>
      </w:hyperlink>
    </w:p>
    <w:p>
      <w:pPr>
        <w:pStyle w:val="Heading1"/>
      </w:pPr>
      <w:bookmarkStart w:id="2" w:name="_Toc2"/>
      <w:r>
        <w:t>Article summary:</w:t>
      </w:r>
      <w:bookmarkEnd w:id="2"/>
    </w:p>
    <w:p>
      <w:pPr>
        <w:jc w:val="both"/>
      </w:pPr>
      <w:r>
        <w:rPr/>
        <w:t xml:space="preserve">1. La cybersécurité des entreprises est un enjeu décisif de survie, car elle est nécessaire pour garantir la confiance des partenaires et des consommateurs.</w:t>
      </w:r>
    </w:p>
    <w:p>
      <w:pPr>
        <w:jc w:val="both"/>
      </w:pPr>
      <w:r>
        <w:rPr/>
        <w:t xml:space="preserve">2. La prise de conscience des cybermenaces par les dirigeants d'entreprise s'est accrue, mais reste inégale.</w:t>
      </w:r>
    </w:p>
    <w:p>
      <w:pPr>
        <w:jc w:val="both"/>
      </w:pPr>
      <w:r>
        <w:rPr/>
        <w:t xml:space="preserve">3. Un dispositif public de cyberprotection a été mis en place pour protéger les entreprises d'importance vitale, mais les TPE et PME ne sont pas suffisamment bien protégées.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analyse complète et détaillée du sujet de la cybersécurité des entreprises, en mettant l'accent sur le rôle joué par le gouvernement français et européen pour assurer la protection des entreprises contre les cyberattaques. Il aborde également le concept de « responsabilité numérique des entreprises » (RNE), qui est une dimension essentielle de la gouvernance et de la responsabilité sociétale des entreprises.</w:t>
      </w:r>
    </w:p>
    <w:p>
      <w:pPr>
        <w:jc w:val="both"/>
      </w:pPr>
      <w:r>
        <w:rPr/>
        <w:t xml:space="preserve">Cependant, il y a quelques points à prendre en compte concernant l'article. Tout d'abord, il ne mentionne pas explicitement les risques liés à l'utilisation du télétravail ou à l'utilisation personnelle d'un ordinateur par un employé au travail. De plus, il ne discute pas non plus du rôle que peuvent jouer les technologies telles que l'intelligence artificielle ou l'internet des objets (IoT) dans le développement du cybercrime et comment ces technologies peuvent être utilisées pour amener les entreprises à se protéger contre ces menaces croissantes. Enfin, bien que l’article souligne le fait que la justice reste impuissante face à l’industrialisation du cybercrime, il ne propose aucune solution concrète pour y remédier.</w:t>
      </w:r>
    </w:p>
    <w:p>
      <w:pPr>
        <w:jc w:val="both"/>
      </w:pPr>
      <w:r>
        <w:rPr/>
        <w:t xml:space="preserve">En conclusion, bien que cet article offre une bonne analyse sur le sujet de la cybersécurité des entreprises et sur le rôle joué par le gouvernement français et européen pour assurer sa protection, il manque certaines informations importantes qui auraient pu être utiles aux lecteurs afin qu’ils puissent comprendre pleinement ce sujet complexe.</w:t>
      </w:r>
    </w:p>
    <w:p>
      <w:pPr>
        <w:pStyle w:val="Heading1"/>
      </w:pPr>
      <w:bookmarkStart w:id="5" w:name="_Toc5"/>
      <w:r>
        <w:t>Topics for further research:</w:t>
      </w:r>
      <w:bookmarkEnd w:id="5"/>
    </w:p>
    <w:p>
      <w:pPr>
        <w:spacing w:after="0"/>
        <w:numPr>
          <w:ilvl w:val="0"/>
          <w:numId w:val="2"/>
        </w:numPr>
      </w:pPr>
      <w:r>
        <w:rPr/>
        <w:t xml:space="preserve">Risques liés à l'utilisation du télétravail</w:t>
      </w:r>
    </w:p>
    <w:p>
      <w:pPr>
        <w:spacing w:after="0"/>
        <w:numPr>
          <w:ilvl w:val="0"/>
          <w:numId w:val="2"/>
        </w:numPr>
      </w:pPr>
      <w:r>
        <w:rPr/>
        <w:t xml:space="preserve">Utilisation personnelle d'un ordinateur au travail</w:t>
      </w:r>
    </w:p>
    <w:p>
      <w:pPr>
        <w:spacing w:after="0"/>
        <w:numPr>
          <w:ilvl w:val="0"/>
          <w:numId w:val="2"/>
        </w:numPr>
      </w:pPr>
      <w:r>
        <w:rPr/>
        <w:t xml:space="preserve">Utilisation de l'intelligence artificielle pour le cybercrime</w:t>
      </w:r>
    </w:p>
    <w:p>
      <w:pPr>
        <w:spacing w:after="0"/>
        <w:numPr>
          <w:ilvl w:val="0"/>
          <w:numId w:val="2"/>
        </w:numPr>
      </w:pPr>
      <w:r>
        <w:rPr/>
        <w:t xml:space="preserve">Utilisation de l'internet des objets pour le cybercrime</w:t>
      </w:r>
    </w:p>
    <w:p>
      <w:pPr>
        <w:spacing w:after="0"/>
        <w:numPr>
          <w:ilvl w:val="0"/>
          <w:numId w:val="2"/>
        </w:numPr>
      </w:pPr>
      <w:r>
        <w:rPr/>
        <w:t xml:space="preserve">Solutions pour lutter contre l'industrialisation du cybercrime</w:t>
      </w:r>
    </w:p>
    <w:p>
      <w:pPr>
        <w:numPr>
          <w:ilvl w:val="0"/>
          <w:numId w:val="2"/>
        </w:numPr>
      </w:pPr>
      <w:r>
        <w:rPr/>
        <w:t xml:space="preserve">Responsabilité numérique des entreprises</w:t>
      </w:r>
    </w:p>
    <w:p>
      <w:pPr>
        <w:pStyle w:val="Heading1"/>
      </w:pPr>
      <w:bookmarkStart w:id="6" w:name="_Toc6"/>
      <w:r>
        <w:t>Report location:</w:t>
      </w:r>
      <w:bookmarkEnd w:id="6"/>
    </w:p>
    <w:p>
      <w:hyperlink r:id="rId8" w:history="1">
        <w:r>
          <w:rPr>
            <w:color w:val="2980b9"/>
            <w:u w:val="single"/>
          </w:rPr>
          <w:t xml:space="preserve">https://www.fullpicture.app/item/a358db8bb8d17a099385a6b5a8b762d9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94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at.fr/rap/r20-678/r20-6780.html" TargetMode="External"/><Relationship Id="rId8" Type="http://schemas.openxmlformats.org/officeDocument/2006/relationships/hyperlink" Target="https://www.fullpicture.app/item/a358db8bb8d17a099385a6b5a8b762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2023-02-25T18:27:40+01:00</dcterms:created>
  <dcterms:modified xsi:type="dcterms:W3CDTF">2023-02-25T18:27:40+01:00</dcterms:modified>
</cp:coreProperties>
</file>

<file path=docProps/custom.xml><?xml version="1.0" encoding="utf-8"?>
<Properties xmlns="http://schemas.openxmlformats.org/officeDocument/2006/custom-properties" xmlns:vt="http://schemas.openxmlformats.org/officeDocument/2006/docPropsVTypes"/>
</file>