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Use of CFD for static sampling hood design: An example for methane flux assessment on landfill surfaces - ScienceDirect</w:t>
      </w:r>
      <w:br/>
      <w:hyperlink r:id="rId7" w:history="1">
        <w:r>
          <w:rPr>
            <w:color w:val="2980b9"/>
            <w:u w:val="single"/>
          </w:rPr>
          <w:t xml:space="preserve">https://www.sciencedirect.com/science/article/abs/pii/S0045653516309924</w:t>
        </w:r>
      </w:hyperlink>
    </w:p>
    <w:p>
      <w:pPr>
        <w:pStyle w:val="Heading1"/>
      </w:pPr>
      <w:bookmarkStart w:id="2" w:name="_Toc2"/>
      <w:r>
        <w:t>Article summary:</w:t>
      </w:r>
      <w:bookmarkEnd w:id="2"/>
    </w:p>
    <w:p>
      <w:pPr>
        <w:jc w:val="both"/>
      </w:pPr>
      <w:r>
        <w:rPr/>
        <w:t xml:space="preserve">1. This article focuses on the principles for the design of a static hood and optimal sampling procedure for the assessment of landfill gas (LFG) surface emissions.</w:t>
      </w:r>
    </w:p>
    <w:p>
      <w:pPr>
        <w:jc w:val="both"/>
      </w:pPr>
      <w:r>
        <w:rPr/>
        <w:t xml:space="preserve">2. Computational fluid dynamics (CFD) simulations are used to investigate the fluid dynamics conditions of the hood.</w:t>
      </w:r>
    </w:p>
    <w:p>
      <w:pPr>
        <w:jc w:val="both"/>
      </w:pPr>
      <w:r>
        <w:rPr/>
        <w:t xml:space="preserve">3. CFD is a useful tool for the design and evaluation of sampling systems, as it can verify the fundamental hypotheses on which the mass balance for the sampling hood is defined.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how computational fluid dynamics (CFD) can be used to design a static hood and define an optimal sampling procedure for assessing landfill gas (LFG) surface emissions. The article is well-written and provides a clear explanation of how CFD can be used in this context, as well as providing evidence that understanding fluid dynamic conditions is essential in order to correctly interpret measured concentration values and estimate emission rates. </w:t>
      </w:r>
    </w:p>
    <w:p>
      <w:pPr>
        <w:jc w:val="both"/>
      </w:pPr>
      <w:r>
        <w:rPr/>
        <w:t xml:space="preserve">The article does not appear to have any major biases or one-sided reporting, as it presents both sides equally and does not make any unsupported claims or missing points of consideration. It also does not contain any promotional content or partiality, nor does it fail to note possible risks associated with using CFD in this context. </w:t>
      </w:r>
    </w:p>
    <w:p>
      <w:pPr>
        <w:jc w:val="both"/>
      </w:pPr>
      <w:r>
        <w:rPr/>
        <w:t xml:space="preserve">However, there are some minor issues with the article that should be noted. For example, while it mentions that there is an alternative method for methane concentration measures on landfill surfaces (i.e., flux chamber), it fails to provide any evidence or comparison between this method and static hood sampling in terms of accuracy or reliability. Additionally, while it mentions that different proposals exist regarding static hood design, it does not explore these other proposals in detail or compare them to its own proposed design. </w:t>
      </w:r>
    </w:p>
    <w:p>
      <w:pPr>
        <w:jc w:val="both"/>
      </w:pPr>
      <w:r>
        <w:rPr/>
        <w:t xml:space="preserve">In conclusion, overall this article appears to be reliable and trustworthy; however, some additional evidence or exploration into alternative methods would have been beneficial in order to further strengthen its credibility.</w:t>
      </w:r>
    </w:p>
    <w:p>
      <w:pPr>
        <w:pStyle w:val="Heading1"/>
      </w:pPr>
      <w:bookmarkStart w:id="5" w:name="_Toc5"/>
      <w:r>
        <w:t>Topics for further research:</w:t>
      </w:r>
      <w:bookmarkEnd w:id="5"/>
    </w:p>
    <w:p>
      <w:pPr>
        <w:spacing w:after="0"/>
        <w:numPr>
          <w:ilvl w:val="0"/>
          <w:numId w:val="2"/>
        </w:numPr>
      </w:pPr>
      <w:r>
        <w:rPr/>
        <w:t xml:space="preserve">Methane concentration measures on landfill surfaces</w:t>
      </w:r>
    </w:p>
    <w:p>
      <w:pPr>
        <w:spacing w:after="0"/>
        <w:numPr>
          <w:ilvl w:val="0"/>
          <w:numId w:val="2"/>
        </w:numPr>
      </w:pPr>
      <w:r>
        <w:rPr/>
        <w:t xml:space="preserve">Flux chamber method</w:t>
      </w:r>
    </w:p>
    <w:p>
      <w:pPr>
        <w:spacing w:after="0"/>
        <w:numPr>
          <w:ilvl w:val="0"/>
          <w:numId w:val="2"/>
        </w:numPr>
      </w:pPr>
      <w:r>
        <w:rPr/>
        <w:t xml:space="preserve">Comparison of static hood sampling and flux chamber</w:t>
      </w:r>
    </w:p>
    <w:p>
      <w:pPr>
        <w:spacing w:after="0"/>
        <w:numPr>
          <w:ilvl w:val="0"/>
          <w:numId w:val="2"/>
        </w:numPr>
      </w:pPr>
      <w:r>
        <w:rPr/>
        <w:t xml:space="preserve">Alternative proposals for static hood design</w:t>
      </w:r>
    </w:p>
    <w:p>
      <w:pPr>
        <w:spacing w:after="0"/>
        <w:numPr>
          <w:ilvl w:val="0"/>
          <w:numId w:val="2"/>
        </w:numPr>
      </w:pPr>
      <w:r>
        <w:rPr/>
        <w:t xml:space="preserve">Risks associated with using CFD</w:t>
      </w:r>
    </w:p>
    <w:p>
      <w:pPr>
        <w:numPr>
          <w:ilvl w:val="0"/>
          <w:numId w:val="2"/>
        </w:numPr>
      </w:pPr>
      <w:r>
        <w:rPr/>
        <w:t xml:space="preserve">Accuracy of static hood sampling for LFG surface emissions</w:t>
      </w:r>
    </w:p>
    <w:p>
      <w:pPr>
        <w:pStyle w:val="Heading1"/>
      </w:pPr>
      <w:bookmarkStart w:id="6" w:name="_Toc6"/>
      <w:r>
        <w:t>Report location:</w:t>
      </w:r>
      <w:bookmarkEnd w:id="6"/>
    </w:p>
    <w:p>
      <w:hyperlink r:id="rId8" w:history="1">
        <w:r>
          <w:rPr>
            <w:color w:val="2980b9"/>
            <w:u w:val="single"/>
          </w:rPr>
          <w:t xml:space="preserve">https://www.fullpicture.app/item/a35eecdb2288e4d08bbea815b318f1d5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6B9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45653516309924" TargetMode="External"/><Relationship Id="rId8" Type="http://schemas.openxmlformats.org/officeDocument/2006/relationships/hyperlink" Target="https://www.fullpicture.app/item/a35eecdb2288e4d08bbea815b318f1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2023-02-28T01:31:50+01:00</dcterms:created>
  <dcterms:modified xsi:type="dcterms:W3CDTF">2023-02-28T01:31:50+01:00</dcterms:modified>
</cp:coreProperties>
</file>

<file path=docProps/custom.xml><?xml version="1.0" encoding="utf-8"?>
<Properties xmlns="http://schemas.openxmlformats.org/officeDocument/2006/custom-properties" xmlns:vt="http://schemas.openxmlformats.org/officeDocument/2006/docPropsVTypes"/>
</file>