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Coevolution of ribosomal RNA expansion segment 7L and assembly factor Noc2p specializes the ribosome biogenesis pathway between Saccharomyces cerevisiae and Candida albicans - PMC</w:t>
      </w:r>
      <w:br/>
      <w:hyperlink r:id="rId7" w:history="1">
        <w:r>
          <w:rPr>
            <w:color w:val="2980b9"/>
            <w:u w:val="single"/>
          </w:rPr>
          <w:t xml:space="preserve">https://www.ncbi.nlm.nih.gov/pmc/articles/PMC8096215/</w:t>
        </w:r>
      </w:hyperlink>
    </w:p>
    <w:p>
      <w:pPr>
        <w:pStyle w:val="Heading1"/>
      </w:pPr>
      <w:bookmarkStart w:id="2" w:name="_Toc2"/>
      <w:r>
        <w:t>Article summary:</w:t>
      </w:r>
      <w:bookmarkEnd w:id="2"/>
    </w:p>
    <w:p>
      <w:pPr>
        <w:jc w:val="both"/>
      </w:pPr>
      <w:r>
        <w:rPr/>
        <w:t xml:space="preserve">1. This study investigated the role of species-specific ribosomal RNA (rRNA) variations in pre-ribosome processing and growth defects.</w:t>
      </w:r>
    </w:p>
    <w:p>
      <w:pPr>
        <w:jc w:val="both"/>
      </w:pPr>
      <w:r>
        <w:rPr/>
        <w:t xml:space="preserve">2. The authors found that swapping Saccharomyces cerevisiae 25S rRNA genes with non-S. cerevisiae homologs caused moderate to severe pre-rRNA processing defects, which could be attributed primarily to variations in expansion segment 7L (ES7L).</w:t>
      </w:r>
    </w:p>
    <w:p>
      <w:pPr>
        <w:jc w:val="both"/>
      </w:pPr>
      <w:r>
        <w:rPr/>
        <w:t xml:space="preserve">3. The findings suggest that coevolution of rRNA expansion segments and cognate assembly factors specialized the ribosome biogenesis pathway, providing further insights into the function and evolution of ribosome.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by the authors, including detailed descriptions of their methods, results, and conclusions. The article also includes references to relevant literature to support its claims. Furthermore, the authors have provided evidence for their claims by demonstrating how swapping ES7L attenuated the incorporation of Noc2p and other proteins into pre-ribosomes, which could be compensated for by Noc2p-K384R. </w:t>
      </w:r>
    </w:p>
    <w:p>
      <w:pPr>
        <w:jc w:val="both"/>
      </w:pPr>
      <w:r>
        <w:rPr/>
        <w:t xml:space="preserve">However, there are some potential biases in the article that should be noted. For example, while the authors provide evidence for their claims regarding ES7L’s role in regulating pre-ribosome processing, they do not explore any counterarguments or alternative explanations for their findings. Additionally, while they discuss how species-specific rRNA variations may specialize ribosome biogenesis pathways across different species, they do not provide any evidence or examples to support this claim. Finally, while they discuss potential risks associated with their research (e.g., growth defects), they do not provide any information about possible solutions or strategies for mitigating these risks.</w:t>
      </w:r>
    </w:p>
    <w:p>
      <w:pPr>
        <w:pStyle w:val="Heading1"/>
      </w:pPr>
      <w:bookmarkStart w:id="5" w:name="_Toc5"/>
      <w:r>
        <w:t>Topics for further research:</w:t>
      </w:r>
      <w:bookmarkEnd w:id="5"/>
    </w:p>
    <w:p>
      <w:pPr>
        <w:spacing w:after="0"/>
        <w:numPr>
          <w:ilvl w:val="0"/>
          <w:numId w:val="2"/>
        </w:numPr>
      </w:pPr>
      <w:r>
        <w:rPr/>
        <w:t xml:space="preserve">Species-specific ribosome biogenesis pathways</w:t>
      </w:r>
    </w:p>
    <w:p>
      <w:pPr>
        <w:spacing w:after="0"/>
        <w:numPr>
          <w:ilvl w:val="0"/>
          <w:numId w:val="2"/>
        </w:numPr>
      </w:pPr>
      <w:r>
        <w:rPr/>
        <w:t xml:space="preserve">Ribosome biogenesis regulation mechanisms</w:t>
      </w:r>
    </w:p>
    <w:p>
      <w:pPr>
        <w:spacing w:after="0"/>
        <w:numPr>
          <w:ilvl w:val="0"/>
          <w:numId w:val="2"/>
        </w:numPr>
      </w:pPr>
      <w:r>
        <w:rPr/>
        <w:t xml:space="preserve">Pre-ribosome processing</w:t>
      </w:r>
    </w:p>
    <w:p>
      <w:pPr>
        <w:spacing w:after="0"/>
        <w:numPr>
          <w:ilvl w:val="0"/>
          <w:numId w:val="2"/>
        </w:numPr>
      </w:pPr>
      <w:r>
        <w:rPr/>
        <w:t xml:space="preserve">Noc2p-K384R protein</w:t>
      </w:r>
    </w:p>
    <w:p>
      <w:pPr>
        <w:spacing w:after="0"/>
        <w:numPr>
          <w:ilvl w:val="0"/>
          <w:numId w:val="2"/>
        </w:numPr>
      </w:pPr>
      <w:r>
        <w:rPr/>
        <w:t xml:space="preserve">Mitigation strategies for growth defects</w:t>
      </w:r>
    </w:p>
    <w:p>
      <w:pPr>
        <w:numPr>
          <w:ilvl w:val="0"/>
          <w:numId w:val="2"/>
        </w:numPr>
      </w:pPr>
      <w:r>
        <w:rPr/>
        <w:t xml:space="preserve">Alternative explanations for pre-ribosome processing</w:t>
      </w:r>
    </w:p>
    <w:p>
      <w:pPr>
        <w:pStyle w:val="Heading1"/>
      </w:pPr>
      <w:bookmarkStart w:id="6" w:name="_Toc6"/>
      <w:r>
        <w:t>Report location:</w:t>
      </w:r>
      <w:bookmarkEnd w:id="6"/>
    </w:p>
    <w:p>
      <w:hyperlink r:id="rId8" w:history="1">
        <w:r>
          <w:rPr>
            <w:color w:val="2980b9"/>
            <w:u w:val="single"/>
          </w:rPr>
          <w:t xml:space="preserve">https://www.fullpicture.app/item/a38fb854e7d1f928e953adf5b2882ba0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B6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96215/" TargetMode="External"/><Relationship Id="rId8" Type="http://schemas.openxmlformats.org/officeDocument/2006/relationships/hyperlink" Target="https://www.fullpicture.app/item/a38fb854e7d1f928e953adf5b2882b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2023-02-24T09:32:05+01:00</dcterms:created>
  <dcterms:modified xsi:type="dcterms:W3CDTF">2023-02-24T09:32:05+01:00</dcterms:modified>
</cp:coreProperties>
</file>

<file path=docProps/custom.xml><?xml version="1.0" encoding="utf-8"?>
<Properties xmlns="http://schemas.openxmlformats.org/officeDocument/2006/custom-properties" xmlns:vt="http://schemas.openxmlformats.org/officeDocument/2006/docPropsVTypes"/>
</file>