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neural network visual servo control for dynamic positioning of underwater vehicles - ScienceDirect</w:t>
      </w:r>
      <w:br/>
      <w:hyperlink r:id="rId7" w:history="1">
        <w:r>
          <w:rPr>
            <w:color w:val="2980b9"/>
            <w:u w:val="single"/>
          </w:rPr>
          <w:t xml:space="preserve">https://www.sciencedirect.com/science/article/pii/S0925231215004750</w:t>
        </w:r>
      </w:hyperlink>
    </w:p>
    <w:p>
      <w:pPr>
        <w:pStyle w:val="Heading1"/>
      </w:pPr>
      <w:bookmarkStart w:id="2" w:name="_Toc2"/>
      <w:r>
        <w:t>Article summary:</w:t>
      </w:r>
      <w:bookmarkEnd w:id="2"/>
    </w:p>
    <w:p>
      <w:pPr>
        <w:jc w:val="both"/>
      </w:pPr>
      <w:r>
        <w:rPr/>
        <w:t xml:space="preserve">1. Dynamic positioning (DP) is a key technique for underwater vehicles to maintain their position and orientation using active thrusters.</w:t>
      </w:r>
    </w:p>
    <w:p>
      <w:pPr>
        <w:jc w:val="both"/>
      </w:pPr>
      <w:r>
        <w:rPr/>
        <w:t xml:space="preserve">2. Visual servoing, including position-based visual servoing (PBVS), image-based visual servoing (IBVS), and hybrid visual servoing (HVS), has been applied to underwater vehicles for motion detection and control.</w:t>
      </w:r>
    </w:p>
    <w:p>
      <w:pPr>
        <w:jc w:val="both"/>
      </w:pPr>
      <w:r>
        <w:rPr/>
        <w:t xml:space="preserve">3. The use of neural networks in adaptive visual servo controllers can compensate for uncertainties in the image Jacobian matrix and the vehicle dynamics, improving the stability and performance of underwater vehicle control systems.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偏向于使用神经网络来解决水下车辆视觉伺服控制问题。然而，它没有提供足够的证据来支持这种方法的有效性，并且没有比较其他可能的方法。这种偏见可能源自作者对神经网络技术的熟悉和兴趣。</w:t>
      </w:r>
    </w:p>
    <w:p>
      <w:pPr>
        <w:jc w:val="both"/>
      </w:pPr>
      <w:r>
        <w:rPr/>
        <w:t xml:space="preserve"/>
      </w:r>
    </w:p>
    <w:p>
      <w:pPr>
        <w:jc w:val="both"/>
      </w:pPr>
      <w:r>
        <w:rPr/>
        <w:t xml:space="preserve">2. 片面报道：文章只关注了使用神经网络进行自适应视觉伺服控制的方法，而忽略了其他可能的方法。这导致读者无法获得全面了解该领域中不同方法之间的优缺点。</w:t>
      </w:r>
    </w:p>
    <w:p>
      <w:pPr>
        <w:jc w:val="both"/>
      </w:pPr>
      <w:r>
        <w:rPr/>
        <w:t xml:space="preserve"/>
      </w:r>
    </w:p>
    <w:p>
      <w:pPr>
        <w:jc w:val="both"/>
      </w:pPr>
      <w:r>
        <w:rPr/>
        <w:t xml:space="preserve">3. 无根据的主张：文章声称使用神经网络可以解决水下车辆视觉伺服控制中存在的不确定性问题，但没有提供实验证据来支持这一主张。读者无法确定神经网络是否真正能够有效地处理这些不确定性。</w:t>
      </w:r>
    </w:p>
    <w:p>
      <w:pPr>
        <w:jc w:val="both"/>
      </w:pPr>
      <w:r>
        <w:rPr/>
        <w:t xml:space="preserve"/>
      </w:r>
    </w:p>
    <w:p>
      <w:pPr>
        <w:jc w:val="both"/>
      </w:pPr>
      <w:r>
        <w:rPr/>
        <w:t xml:space="preserve">4. 缺失的考虑点：文章没有讨论水下环境中可能存在的特殊挑战，例如水流、浊度等因素对视觉伺服控制系统性能的影响。这些因素可能会导致传感器数据噪声增加或图像质量下降，从而影响控制系统的稳定性和准确性。</w:t>
      </w:r>
    </w:p>
    <w:p>
      <w:pPr>
        <w:jc w:val="both"/>
      </w:pPr>
      <w:r>
        <w:rPr/>
        <w:t xml:space="preserve"/>
      </w:r>
    </w:p>
    <w:p>
      <w:pPr>
        <w:jc w:val="both"/>
      </w:pPr>
      <w:r>
        <w:rPr/>
        <w:t xml:space="preserve">5. 所提出主张的缺失证据：文章没有提供足够的实验证据来支持所提出的神经网络视觉伺服控制方法的有效性。读者无法确定这种方法是否在实际应用中表现良好。</w:t>
      </w:r>
    </w:p>
    <w:p>
      <w:pPr>
        <w:jc w:val="both"/>
      </w:pPr>
      <w:r>
        <w:rPr/>
        <w:t xml:space="preserve"/>
      </w:r>
    </w:p>
    <w:p>
      <w:pPr>
        <w:jc w:val="both"/>
      </w:pPr>
      <w:r>
        <w:rPr/>
        <w:t xml:space="preserve">6. 未探索的反驳：文章没有讨论可能存在的批评或反对意见，并试图回答这些问题。这导致读者无法获得全面了解该方法的优点和局限性。</w:t>
      </w:r>
    </w:p>
    <w:p>
      <w:pPr>
        <w:jc w:val="both"/>
      </w:pPr>
      <w:r>
        <w:rPr/>
        <w:t xml:space="preserve"/>
      </w:r>
    </w:p>
    <w:p>
      <w:pPr>
        <w:jc w:val="both"/>
      </w:pPr>
      <w:r>
        <w:rPr/>
        <w:t xml:space="preserve">7. 宣传内容：文章似乎试图宣传使用神经网络进行水下车辆视觉伺服控制的方法，而不是客观地评估其优劣。这可能会误导读者，并使他们对该方法过于乐观。</w:t>
      </w:r>
    </w:p>
    <w:p>
      <w:pPr>
        <w:jc w:val="both"/>
      </w:pPr>
      <w:r>
        <w:rPr/>
        <w:t xml:space="preserve"/>
      </w:r>
    </w:p>
    <w:p>
      <w:pPr>
        <w:jc w:val="both"/>
      </w:pPr>
      <w:r>
        <w:rPr/>
        <w:t xml:space="preserve">8. 偏袒：文章没有平等地呈现其他可能的方法或观点，而是偏向于使用神经网络。这种偏袒可能会导致读者对其他方法缺乏兴趣或忽视其潜在优势。</w:t>
      </w:r>
    </w:p>
    <w:p>
      <w:pPr>
        <w:jc w:val="both"/>
      </w:pPr>
      <w:r>
        <w:rPr/>
        <w:t xml:space="preserve"/>
      </w:r>
    </w:p>
    <w:p>
      <w:pPr>
        <w:jc w:val="both"/>
      </w:pPr>
      <w:r>
        <w:rPr/>
        <w:t xml:space="preserve">9. 是否注意到可能的风险：文章没有明确讨论使用神经网络进行水下车辆视觉伺服控制可能面临的风险或挑战。这使得读者无法全面了解该方法是否适用于实际应用，并可能导致他们对潜在风险的忽视。</w:t>
      </w:r>
    </w:p>
    <w:p>
      <w:pPr>
        <w:jc w:val="both"/>
      </w:pPr>
      <w:r>
        <w:rPr/>
        <w:t xml:space="preserve"/>
      </w:r>
    </w:p>
    <w:p>
      <w:pPr>
        <w:jc w:val="both"/>
      </w:pPr>
      <w:r>
        <w:rPr/>
        <w:t xml:space="preserve">总之，上述文章存在一些问题，包括偏见、片面报道、无根据的主张、缺失的考虑点和证据等。读者需要谨慎对待这篇文章中提出的观点，并寻找更多相关研究来获得全面了解。</w:t>
      </w:r>
    </w:p>
    <w:p>
      <w:pPr>
        <w:pStyle w:val="Heading1"/>
      </w:pPr>
      <w:bookmarkStart w:id="5" w:name="_Toc5"/>
      <w:r>
        <w:t>Topics for further research:</w:t>
      </w:r>
      <w:bookmarkEnd w:id="5"/>
    </w:p>
    <w:p>
      <w:pPr>
        <w:spacing w:after="0"/>
        <w:numPr>
          <w:ilvl w:val="0"/>
          <w:numId w:val="2"/>
        </w:numPr>
      </w:pPr>
      <w:r>
        <w:rPr/>
        <w:t xml:space="preserve">神经网络在水下车辆视觉伺服控制中的有效性证据
</w:t>
      </w:r>
    </w:p>
    <w:p>
      <w:pPr>
        <w:spacing w:after="0"/>
        <w:numPr>
          <w:ilvl w:val="0"/>
          <w:numId w:val="2"/>
        </w:numPr>
      </w:pPr>
      <w:r>
        <w:rPr/>
        <w:t xml:space="preserve">其他可能的方法在水下车辆视觉伺服控制中的优缺点
</w:t>
      </w:r>
    </w:p>
    <w:p>
      <w:pPr>
        <w:spacing w:after="0"/>
        <w:numPr>
          <w:ilvl w:val="0"/>
          <w:numId w:val="2"/>
        </w:numPr>
      </w:pPr>
      <w:r>
        <w:rPr/>
        <w:t xml:space="preserve">神经网络处理水下车辆视觉伺服控制中的不确定性的实验证据
</w:t>
      </w:r>
    </w:p>
    <w:p>
      <w:pPr>
        <w:spacing w:after="0"/>
        <w:numPr>
          <w:ilvl w:val="0"/>
          <w:numId w:val="2"/>
        </w:numPr>
      </w:pPr>
      <w:r>
        <w:rPr/>
        <w:t xml:space="preserve">水下环境对视觉伺服控制系统性能的影响
</w:t>
      </w:r>
    </w:p>
    <w:p>
      <w:pPr>
        <w:spacing w:after="0"/>
        <w:numPr>
          <w:ilvl w:val="0"/>
          <w:numId w:val="2"/>
        </w:numPr>
      </w:pPr>
      <w:r>
        <w:rPr/>
        <w:t xml:space="preserve">神经网络视觉伺服控制方法的实际应用效果证据
</w:t>
      </w:r>
    </w:p>
    <w:p>
      <w:pPr>
        <w:numPr>
          <w:ilvl w:val="0"/>
          <w:numId w:val="2"/>
        </w:numPr>
      </w:pPr>
      <w:r>
        <w:rPr/>
        <w:t xml:space="preserve">神经网络视觉伺服控制方法的优点和局限性的全面评估</w:t>
      </w:r>
    </w:p>
    <w:p>
      <w:pPr>
        <w:pStyle w:val="Heading1"/>
      </w:pPr>
      <w:bookmarkStart w:id="6" w:name="_Toc6"/>
      <w:r>
        <w:t>Report location:</w:t>
      </w:r>
      <w:bookmarkEnd w:id="6"/>
    </w:p>
    <w:p>
      <w:hyperlink r:id="rId8" w:history="1">
        <w:r>
          <w:rPr>
            <w:color w:val="2980b9"/>
            <w:u w:val="single"/>
          </w:rPr>
          <w:t xml:space="preserve">https://www.fullpicture.app/item/a39f8eba13e0c4fb46e7d003496d8514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C96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231215004750" TargetMode="External"/><Relationship Id="rId8" Type="http://schemas.openxmlformats.org/officeDocument/2006/relationships/hyperlink" Target="https://www.fullpicture.app/item/a39f8eba13e0c4fb46e7d003496d85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2023-12-12T20:14:58+01:00</dcterms:created>
  <dcterms:modified xsi:type="dcterms:W3CDTF">2023-12-12T20:14:58+01:00</dcterms:modified>
</cp:coreProperties>
</file>

<file path=docProps/custom.xml><?xml version="1.0" encoding="utf-8"?>
<Properties xmlns="http://schemas.openxmlformats.org/officeDocument/2006/custom-properties" xmlns:vt="http://schemas.openxmlformats.org/officeDocument/2006/docPropsVTypes"/>
</file>