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DIVERSE: Bayesian Data IntegratiVE Learning for Precise Drug ResponSE Prediction | IEEE Journals &amp; Magazine | IEEE Xplore</w:t>
      </w:r>
      <w:br/>
      <w:hyperlink r:id="rId7" w:history="1">
        <w:r>
          <w:rPr>
            <w:color w:val="2980b9"/>
            <w:u w:val="single"/>
          </w:rPr>
          <w:t xml:space="preserve">https://ieeexplore.ieee.org/document/9376310</w:t>
        </w:r>
      </w:hyperlink>
    </w:p>
    <w:p>
      <w:pPr>
        <w:pStyle w:val="Heading1"/>
      </w:pPr>
      <w:bookmarkStart w:id="2" w:name="_Toc2"/>
      <w:r>
        <w:t>Article summary:</w:t>
      </w:r>
      <w:bookmarkEnd w:id="2"/>
    </w:p>
    <w:p>
      <w:pPr>
        <w:jc w:val="both"/>
      </w:pPr>
      <w:r>
        <w:rPr/>
        <w:t xml:space="preserve">1. DIVERSE is a framework of Bayesian importance-weighted tri- and bi-matrix factorization to predict drug responses from data of cell lines, drugs, and gene interactions.</w:t>
      </w:r>
    </w:p>
    <w:p>
      <w:pPr>
        <w:jc w:val="both"/>
      </w:pPr>
      <w:r>
        <w:rPr/>
        <w:t xml:space="preserve">2. DIVERSE integrates five different data sets, which have not all been combined in earlier bioinformatic methods for predicting drug responses.</w:t>
      </w:r>
    </w:p>
    <w:p>
      <w:pPr>
        <w:jc w:val="both"/>
      </w:pPr>
      <w:r>
        <w:rPr/>
        <w:t xml:space="preserve">3. Empirical experiments show that DIVERSE clearly outperformed five other methods including three state-of-the-art approaches, under cross-validation, particularly in out-of-matrix prediction.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“DIVERSE: Bayesian Data IntegratiVE Learning for Precise Drug ResponSE Prediction” provides an overview of the DIVERSE framework for predicting drug responses from multi-omics data. The authors present their method as a solution to the challenge of choosing informative and reliable data sources from among different types of data. They claim that their method outperforms existing methods in terms of accuracy and precision when predicting drug responses.</w:t>
      </w:r>
    </w:p>
    <w:p>
      <w:pPr>
        <w:jc w:val="both"/>
      </w:pPr>
      <w:r>
        <w:rPr/>
        <w:t xml:space="preserve">The article is generally well written and provides a clear explanation of the proposed method and its advantages over existing methods. However, there are some potential biases that should be noted. First, the authors do not provide any evidence or discussion on how they determined which data sets were most important or relevant to include in their model. This could lead to bias in the results if certain data sets are given more weight than others without justification. Additionally, the authors do not discuss any potential risks associated with using their model or any limitations that may arise due to its reliance on certain types of data sets or assumptions about the underlying biological processes being modeled.</w:t>
      </w:r>
    </w:p>
    <w:p>
      <w:pPr>
        <w:jc w:val="both"/>
      </w:pPr>
      <w:r>
        <w:rPr/>
        <w:t xml:space="preserve">In conclusion, this article provides an interesting approach to predicting drug responses from multi-omics data using a Bayesian importance weighted tri- and bi-matrix factorization model called DIVERSE. While it appears to be well written and provides a clear explanation of the proposed method, there are some potential biases that should be noted such as lack of evidence for why certain data sets were chosen over others and lack of discussion on potential risks associated with using this model or any limitations due to its reliance on certain types of data sets or assumptions about underlying biological processes being modeled.</w:t>
      </w:r>
    </w:p>
    <w:p>
      <w:pPr>
        <w:pStyle w:val="Heading1"/>
      </w:pPr>
      <w:bookmarkStart w:id="5" w:name="_Toc5"/>
      <w:r>
        <w:t>Topics for further research:</w:t>
      </w:r>
      <w:bookmarkEnd w:id="5"/>
    </w:p>
    <w:p>
      <w:pPr>
        <w:spacing w:after="0"/>
        <w:numPr>
          <w:ilvl w:val="0"/>
          <w:numId w:val="2"/>
        </w:numPr>
      </w:pPr>
      <w:r>
        <w:rPr/>
        <w:t xml:space="preserve">Drug response prediction</w:t>
      </w:r>
    </w:p>
    <w:p>
      <w:pPr>
        <w:spacing w:after="0"/>
        <w:numPr>
          <w:ilvl w:val="0"/>
          <w:numId w:val="2"/>
        </w:numPr>
      </w:pPr>
      <w:r>
        <w:rPr/>
        <w:t xml:space="preserve">Multi-omics data</w:t>
      </w:r>
    </w:p>
    <w:p>
      <w:pPr>
        <w:spacing w:after="0"/>
        <w:numPr>
          <w:ilvl w:val="0"/>
          <w:numId w:val="2"/>
        </w:numPr>
      </w:pPr>
      <w:r>
        <w:rPr/>
        <w:t xml:space="preserve">Bayesian importance weighted tri- and bi-matrix factorization</w:t>
      </w:r>
    </w:p>
    <w:p>
      <w:pPr>
        <w:spacing w:after="0"/>
        <w:numPr>
          <w:ilvl w:val="0"/>
          <w:numId w:val="2"/>
        </w:numPr>
      </w:pPr>
      <w:r>
        <w:rPr/>
        <w:t xml:space="preserve">Potential risks of using predictive models</w:t>
      </w:r>
    </w:p>
    <w:p>
      <w:pPr>
        <w:spacing w:after="0"/>
        <w:numPr>
          <w:ilvl w:val="0"/>
          <w:numId w:val="2"/>
        </w:numPr>
      </w:pPr>
      <w:r>
        <w:rPr/>
        <w:t xml:space="preserve">Limitations of predictive models</w:t>
      </w:r>
    </w:p>
    <w:p>
      <w:pPr>
        <w:numPr>
          <w:ilvl w:val="0"/>
          <w:numId w:val="2"/>
        </w:numPr>
      </w:pPr>
      <w:r>
        <w:rPr/>
        <w:t xml:space="preserve">Biological processes underlying drug response prediction</w:t>
      </w:r>
    </w:p>
    <w:p>
      <w:pPr>
        <w:pStyle w:val="Heading1"/>
      </w:pPr>
      <w:bookmarkStart w:id="6" w:name="_Toc6"/>
      <w:r>
        <w:t>Report location:</w:t>
      </w:r>
      <w:bookmarkEnd w:id="6"/>
    </w:p>
    <w:p>
      <w:hyperlink r:id="rId8" w:history="1">
        <w:r>
          <w:rPr>
            <w:color w:val="2980b9"/>
            <w:u w:val="single"/>
          </w:rPr>
          <w:t xml:space="preserve">https://www.fullpicture.app/item/a3b13741a77a19f54132fa0c4cd1be38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33E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376310" TargetMode="External"/><Relationship Id="rId8" Type="http://schemas.openxmlformats.org/officeDocument/2006/relationships/hyperlink" Target="https://www.fullpicture.app/item/a3b13741a77a19f54132fa0c4cd1be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2023-02-22T04:05:32+01:00</dcterms:created>
  <dcterms:modified xsi:type="dcterms:W3CDTF">2023-02-22T04:05:32+01:00</dcterms:modified>
</cp:coreProperties>
</file>

<file path=docProps/custom.xml><?xml version="1.0" encoding="utf-8"?>
<Properties xmlns="http://schemas.openxmlformats.org/officeDocument/2006/custom-properties" xmlns:vt="http://schemas.openxmlformats.org/officeDocument/2006/docPropsVTypes"/>
</file>