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Unraveling the concept of employability, bringing together research on employability in higher education and the workplace</w:t>
      </w:r>
      <w:br/>
      <w:hyperlink r:id="rId7" w:history="1">
        <w:r>
          <w:rPr>
            <w:color w:val="2980b9"/>
            <w:u w:val="single"/>
          </w:rPr>
          <w:t xml:space="preserve">https://www.tandfonline.com/doi/full/10.1080/03075079.2019.1623770</w:t>
        </w:r>
      </w:hyperlink>
    </w:p>
    <w:p>
      <w:pPr>
        <w:pStyle w:val="Heading1"/>
      </w:pPr>
      <w:bookmarkStart w:id="2" w:name="_Toc2"/>
      <w:r>
        <w:t>Article summary:</w:t>
      </w:r>
      <w:bookmarkEnd w:id="2"/>
    </w:p>
    <w:p>
      <w:pPr>
        <w:jc w:val="both"/>
      </w:pPr>
      <w:r>
        <w:rPr/>
        <w:t xml:space="preserve">1. Employability is a crucial concept in today's knowledge economy, and both higher education institutions and graduates need to prioritize it.</w:t>
      </w:r>
    </w:p>
    <w:p>
      <w:pPr>
        <w:jc w:val="both"/>
      </w:pPr>
      <w:r>
        <w:rPr/>
        <w:t xml:space="preserve">2. The concept of employability has been defined in various ways, leading to a lack of clarity and specificity.</w:t>
      </w:r>
    </w:p>
    <w:p>
      <w:pPr>
        <w:jc w:val="both"/>
      </w:pPr>
      <w:r>
        <w:rPr/>
        <w:t xml:space="preserve">3. This article aims to integrate research on employability in higher education and the workplace to provide a more unified understanding of the concept and its dimensions.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"Unraveling the concept of employability, bringing together research on employability in higher education and the workplace" discusses the importance of employability in today's knowledge economy and the need for a more integrated approach to studying and defining employability. While the article provides valuable insights into the topic, there are several areas where critical analysis is warranted.</w:t>
      </w:r>
    </w:p>
    <w:p>
      <w:pPr>
        <w:jc w:val="both"/>
      </w:pPr>
      <w:r>
        <w:rPr/>
        <w:t xml:space="preserve"/>
      </w:r>
    </w:p>
    <w:p>
      <w:pPr>
        <w:jc w:val="both"/>
      </w:pPr>
      <w:r>
        <w:rPr/>
        <w:t xml:space="preserve">One potential bias in the article is its focus on Western contexts. The authors acknowledge that their study primarily examines employability in Western countries, which may limit the generalizability of their findings to other regions or cultures. This bias could result in an incomplete understanding of employability, as different cultural contexts may have unique factors influencing employment outcomes.</w:t>
      </w:r>
    </w:p>
    <w:p>
      <w:pPr>
        <w:jc w:val="both"/>
      </w:pPr>
      <w:r>
        <w:rPr/>
        <w:t xml:space="preserve"/>
      </w:r>
    </w:p>
    <w:p>
      <w:pPr>
        <w:jc w:val="both"/>
      </w:pPr>
      <w:r>
        <w:rPr/>
        <w:t xml:space="preserve">Another potential bias is the emphasis on competence-based approaches to employability. The article repeatedly mentions that both higher education and workplace learning literature predominantly adopt competence-based perspectives. While this may be true for the sources cited in the article, it fails to acknowledge alternative conceptualizations or critiques of competence-based approaches. By presenting only one perspective, the article overlooks potential limitations or criticisms of this framework.</w:t>
      </w:r>
    </w:p>
    <w:p>
      <w:pPr>
        <w:jc w:val="both"/>
      </w:pPr>
      <w:r>
        <w:rPr/>
        <w:t xml:space="preserve"/>
      </w:r>
    </w:p>
    <w:p>
      <w:pPr>
        <w:jc w:val="both"/>
      </w:pPr>
      <w:r>
        <w:rPr/>
        <w:t xml:space="preserve">Additionally, there are unsupported claims throughout the article. For example, it states that economic, political, and social pressures compel policymakers and higher education professionals to prioritize employability. While this claim may be true in some cases, no evidence or examples are provided to support this assertion. Without supporting evidence, such claims can weaken the credibility of the arguments presented.</w:t>
      </w:r>
    </w:p>
    <w:p>
      <w:pPr>
        <w:jc w:val="both"/>
      </w:pPr>
      <w:r>
        <w:rPr/>
        <w:t xml:space="preserve"/>
      </w:r>
    </w:p>
    <w:p>
      <w:pPr>
        <w:jc w:val="both"/>
      </w:pPr>
      <w:r>
        <w:rPr/>
        <w:t xml:space="preserve">The article also lacks exploration of counterarguments or alternative viewpoints. It presents a unified perspective on employability without acknowledging potential disagreements or debates within the field. This omission limits critical analysis and prevents readers from considering different perspectives on employability.</w:t>
      </w:r>
    </w:p>
    <w:p>
      <w:pPr>
        <w:jc w:val="both"/>
      </w:pPr>
      <w:r>
        <w:rPr/>
        <w:t xml:space="preserve"/>
      </w:r>
    </w:p>
    <w:p>
      <w:pPr>
        <w:jc w:val="both"/>
      </w:pPr>
      <w:r>
        <w:rPr/>
        <w:t xml:space="preserve">Furthermore, there is a lack of empirical evidence or data to support many of the claims made in the article. While it provides an overview of existing literature and conceptual frameworks, there is limited discussion of empirical studies or research findings that validate these frameworks. Without empirical evidence, the article relies heavily on theoretical assumptions and may lack practical applicability.</w:t>
      </w:r>
    </w:p>
    <w:p>
      <w:pPr>
        <w:jc w:val="both"/>
      </w:pPr>
      <w:r>
        <w:rPr/>
        <w:t xml:space="preserve"/>
      </w:r>
    </w:p>
    <w:p>
      <w:pPr>
        <w:jc w:val="both"/>
      </w:pPr>
      <w:r>
        <w:rPr/>
        <w:t xml:space="preserve">Finally, the article does not adequately address potential risks or limitations associated with a more integrated approach to defining employability. While it argues for the benefits of connecting research on employability in higher education and the workplace, it fails to acknowledge potential challenges or drawbacks of this integration. By not considering potential risks, the article presents a somewhat one-sided view of the topic.</w:t>
      </w:r>
    </w:p>
    <w:p>
      <w:pPr>
        <w:jc w:val="both"/>
      </w:pPr>
      <w:r>
        <w:rPr/>
        <w:t xml:space="preserve"/>
      </w:r>
    </w:p>
    <w:p>
      <w:pPr>
        <w:jc w:val="both"/>
      </w:pPr>
      <w:r>
        <w:rPr/>
        <w:t xml:space="preserve">In conclusion, while the article provides valuable insights into employability and highlights the need for an integrated approach to studying and defining it, there are several areas where critical analysis is warranted. These include potential biases towards Western contexts and competence-based approaches, unsupported claims, lack of empirical evidence, omission of counterarguments, and failure to address potential risks or limitations. A more balanced and comprehensive analysis would strengthen the arguments presented in the article.</w:t>
      </w:r>
    </w:p>
    <w:p>
      <w:pPr>
        <w:pStyle w:val="Heading1"/>
      </w:pPr>
      <w:bookmarkStart w:id="5" w:name="_Toc5"/>
      <w:r>
        <w:t>Topics for further research:</w:t>
      </w:r>
      <w:bookmarkEnd w:id="5"/>
    </w:p>
    <w:p>
      <w:pPr>
        <w:spacing w:after="0"/>
        <w:numPr>
          <w:ilvl w:val="0"/>
          <w:numId w:val="2"/>
        </w:numPr>
      </w:pPr>
      <w:r>
        <w:rPr/>
        <w:t xml:space="preserve">Critiques of competence-based approaches to employability
</w:t>
      </w:r>
    </w:p>
    <w:p>
      <w:pPr>
        <w:spacing w:after="0"/>
        <w:numPr>
          <w:ilvl w:val="0"/>
          <w:numId w:val="2"/>
        </w:numPr>
      </w:pPr>
      <w:r>
        <w:rPr/>
        <w:t xml:space="preserve">Cultural factors influencing employability outcomes
</w:t>
      </w:r>
    </w:p>
    <w:p>
      <w:pPr>
        <w:spacing w:after="0"/>
        <w:numPr>
          <w:ilvl w:val="0"/>
          <w:numId w:val="2"/>
        </w:numPr>
      </w:pPr>
      <w:r>
        <w:rPr/>
        <w:t xml:space="preserve">Alternative conceptualizations of employability
</w:t>
      </w:r>
    </w:p>
    <w:p>
      <w:pPr>
        <w:spacing w:after="0"/>
        <w:numPr>
          <w:ilvl w:val="0"/>
          <w:numId w:val="2"/>
        </w:numPr>
      </w:pPr>
      <w:r>
        <w:rPr/>
        <w:t xml:space="preserve">Empirical studies on employability in higher education and the workplace
</w:t>
      </w:r>
    </w:p>
    <w:p>
      <w:pPr>
        <w:spacing w:after="0"/>
        <w:numPr>
          <w:ilvl w:val="0"/>
          <w:numId w:val="2"/>
        </w:numPr>
      </w:pPr>
      <w:r>
        <w:rPr/>
        <w:t xml:space="preserve">Debates and disagreements on the concept of employability
</w:t>
      </w:r>
    </w:p>
    <w:p>
      <w:pPr>
        <w:numPr>
          <w:ilvl w:val="0"/>
          <w:numId w:val="2"/>
        </w:numPr>
      </w:pPr>
      <w:r>
        <w:rPr/>
        <w:t xml:space="preserve">Risks and limitations of integrating research on employability</w:t>
      </w:r>
    </w:p>
    <w:p>
      <w:pPr>
        <w:pStyle w:val="Heading1"/>
      </w:pPr>
      <w:bookmarkStart w:id="6" w:name="_Toc6"/>
      <w:r>
        <w:t>Report location:</w:t>
      </w:r>
      <w:bookmarkEnd w:id="6"/>
    </w:p>
    <w:p>
      <w:hyperlink r:id="rId8" w:history="1">
        <w:r>
          <w:rPr>
            <w:color w:val="2980b9"/>
            <w:u w:val="single"/>
          </w:rPr>
          <w:t xml:space="preserve">https://www.fullpicture.app/item/a3b3e80ab2723dcffa8c690e17601079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98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75079.2019.1623770" TargetMode="External"/><Relationship Id="rId8" Type="http://schemas.openxmlformats.org/officeDocument/2006/relationships/hyperlink" Target="https://www.fullpicture.app/item/a3b3e80ab2723dcffa8c690e176010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2023-12-18T08:19:16+01:00</dcterms:created>
  <dcterms:modified xsi:type="dcterms:W3CDTF">2023-12-18T08:19:16+01:00</dcterms:modified>
</cp:coreProperties>
</file>

<file path=docProps/custom.xml><?xml version="1.0" encoding="utf-8"?>
<Properties xmlns="http://schemas.openxmlformats.org/officeDocument/2006/custom-properties" xmlns:vt="http://schemas.openxmlformats.org/officeDocument/2006/docPropsVTypes"/>
</file>