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 of vitamin E succinate on the expression of the tumor necrosis factor-related apoptosis-inducing ligand (TRAIL) receptor in gastric cancer cells and CD4(+) T cells - PubMed</w:t>
      </w:r>
      <w:br/>
      <w:hyperlink r:id="rId7" w:history="1">
        <w:r>
          <w:rPr>
            <w:color w:val="2980b9"/>
            <w:u w:val="single"/>
          </w:rPr>
          <w:t xml:space="preserve">https://pubmed.ncbi.nlm.nih.gov/26378383/</w:t>
        </w:r>
      </w:hyperlink>
    </w:p>
    <w:p>
      <w:pPr>
        <w:pStyle w:val="Heading1"/>
      </w:pPr>
      <w:bookmarkStart w:id="2" w:name="_Toc2"/>
      <w:r>
        <w:t>Article summary:</w:t>
      </w:r>
      <w:bookmarkEnd w:id="2"/>
    </w:p>
    <w:p>
      <w:pPr>
        <w:jc w:val="both"/>
      </w:pPr>
      <w:r>
        <w:rPr/>
        <w:t xml:space="preserve">1. Vitamin E succinate (VES) can regulate the expression of the tumor necrosis factor-related apoptosis-inducing ligand (TRAIL) receptor in gastric cancer cells.</w:t>
      </w:r>
    </w:p>
    <w:p>
      <w:pPr>
        <w:jc w:val="both"/>
      </w:pPr>
      <w:r>
        <w:rPr/>
        <w:t xml:space="preserve">2. VES also increases the expression of TRAIL protein in human CD4(+) T cells.</w:t>
      </w:r>
    </w:p>
    <w:p>
      <w:pPr>
        <w:jc w:val="both"/>
      </w:pPr>
      <w:r>
        <w:rPr/>
        <w:t xml:space="preserve">3. Combining VES with human CD4(+) T cells can induce higher levels of apoptosis in MKN28 human gastric cancer cells than when applied alone.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experiments and data analysis. The authors have provided a detailed description of their methods and results, which allows readers to assess the validity of their conclusions. Furthermore, the authors have cited relevant literature to support their findings, which adds credibility to their work.</w:t>
      </w:r>
    </w:p>
    <w:p>
      <w:pPr>
        <w:jc w:val="both"/>
      </w:pPr>
      <w:r>
        <w:rPr/>
        <w:t xml:space="preserve">However, there are some potential biases that should be noted. For example, the authors do not discuss any possible risks associated with using VES or combining it with human CD4(+) T cells to induce apoptosis in gastric cancer cells. Additionally, they do not explore any counterarguments or present both sides equally when discussing their findings. Finally, there is a lack of discussion about how this research could be used in clinical practice or what implications it may have for future immunotherapy studies.</w:t>
      </w:r>
    </w:p>
    <w:p>
      <w:pPr>
        <w:pStyle w:val="Heading1"/>
      </w:pPr>
      <w:bookmarkStart w:id="5" w:name="_Toc5"/>
      <w:r>
        <w:t>Topics for further research:</w:t>
      </w:r>
      <w:bookmarkEnd w:id="5"/>
    </w:p>
    <w:p>
      <w:pPr>
        <w:spacing w:after="0"/>
        <w:numPr>
          <w:ilvl w:val="0"/>
          <w:numId w:val="2"/>
        </w:numPr>
      </w:pPr>
      <w:r>
        <w:rPr/>
        <w:t xml:space="preserve">Risks associated with VES immunotherapy</w:t>
      </w:r>
    </w:p>
    <w:p>
      <w:pPr>
        <w:spacing w:after="0"/>
        <w:numPr>
          <w:ilvl w:val="0"/>
          <w:numId w:val="2"/>
        </w:numPr>
      </w:pPr>
      <w:r>
        <w:rPr/>
        <w:t xml:space="preserve">Combining VES with human CD4(+) T cells</w:t>
      </w:r>
    </w:p>
    <w:p>
      <w:pPr>
        <w:spacing w:after="0"/>
        <w:numPr>
          <w:ilvl w:val="0"/>
          <w:numId w:val="2"/>
        </w:numPr>
      </w:pPr>
      <w:r>
        <w:rPr/>
        <w:t xml:space="preserve">Clinical applications of VES immunotherapy</w:t>
      </w:r>
    </w:p>
    <w:p>
      <w:pPr>
        <w:spacing w:after="0"/>
        <w:numPr>
          <w:ilvl w:val="0"/>
          <w:numId w:val="2"/>
        </w:numPr>
      </w:pPr>
      <w:r>
        <w:rPr/>
        <w:t xml:space="preserve">Implications of VES immunotherapy for future studies</w:t>
      </w:r>
    </w:p>
    <w:p>
      <w:pPr>
        <w:spacing w:after="0"/>
        <w:numPr>
          <w:ilvl w:val="0"/>
          <w:numId w:val="2"/>
        </w:numPr>
      </w:pPr>
      <w:r>
        <w:rPr/>
        <w:t xml:space="preserve">Counterarguments to VES immunotherapy</w:t>
      </w:r>
    </w:p>
    <w:p>
      <w:pPr>
        <w:numPr>
          <w:ilvl w:val="0"/>
          <w:numId w:val="2"/>
        </w:numPr>
      </w:pPr>
      <w:r>
        <w:rPr/>
        <w:t xml:space="preserve">Advantages and disadvantages of VES immunotherapy</w:t>
      </w:r>
    </w:p>
    <w:p>
      <w:pPr>
        <w:pStyle w:val="Heading1"/>
      </w:pPr>
      <w:bookmarkStart w:id="6" w:name="_Toc6"/>
      <w:r>
        <w:t>Report location:</w:t>
      </w:r>
      <w:bookmarkEnd w:id="6"/>
    </w:p>
    <w:p>
      <w:hyperlink r:id="rId8" w:history="1">
        <w:r>
          <w:rPr>
            <w:color w:val="2980b9"/>
            <w:u w:val="single"/>
          </w:rPr>
          <w:t xml:space="preserve">https://www.fullpicture.app/item/a3c7f9d541c2574b93c93edc5e00665a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09C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6378383/" TargetMode="External"/><Relationship Id="rId8" Type="http://schemas.openxmlformats.org/officeDocument/2006/relationships/hyperlink" Target="https://www.fullpicture.app/item/a3c7f9d541c2574b93c93edc5e0066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2023-02-21T18:37:11+01:00</dcterms:created>
  <dcterms:modified xsi:type="dcterms:W3CDTF">2023-02-21T18:37:11+01:00</dcterms:modified>
</cp:coreProperties>
</file>

<file path=docProps/custom.xml><?xml version="1.0" encoding="utf-8"?>
<Properties xmlns="http://schemas.openxmlformats.org/officeDocument/2006/custom-properties" xmlns:vt="http://schemas.openxmlformats.org/officeDocument/2006/docPropsVTypes"/>
</file>