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全国脱贫攻坚考察点简介：四川省凉山州喜德县中坝村</w:t>
      </w:r>
      <w:br/>
      <w:hyperlink r:id="rId7" w:history="1">
        <w:r>
          <w:rPr>
            <w:color w:val="2980b9"/>
            <w:u w:val="single"/>
          </w:rPr>
          <w:t xml:space="preserve">https://www.iprcc.org.cn/article/42PRUVvImiJ</w:t>
        </w:r>
      </w:hyperlink>
    </w:p>
    <w:p>
      <w:pPr>
        <w:pStyle w:val="Heading1"/>
      </w:pPr>
      <w:bookmarkStart w:id="2" w:name="_Toc2"/>
      <w:r>
        <w:t>Article summary:</w:t>
      </w:r>
      <w:bookmarkEnd w:id="2"/>
    </w:p>
    <w:p>
      <w:pPr>
        <w:jc w:val="both"/>
      </w:pPr>
      <w:r>
        <w:rPr/>
        <w:t xml:space="preserve">1. 中坝村是一个典型的高海拔二半山贫困村，但通过易地扶贫搬迁、基础设施改善和产业发展等措施，成功实现了脱贫攻坚。</w:t>
      </w:r>
    </w:p>
    <w:p>
      <w:pPr>
        <w:jc w:val="both"/>
      </w:pPr>
      <w:r>
        <w:rPr/>
        <w:t xml:space="preserve">2. 中坝村通过整合资金，解决了安全住房及配套设施问题，并发展了立体产业，包括富硒有机水稻种植、肉牛养殖和有机饲料生产等。</w:t>
      </w:r>
    </w:p>
    <w:p>
      <w:pPr>
        <w:jc w:val="both"/>
      </w:pPr>
      <w:r>
        <w:rPr/>
        <w:t xml:space="preserve">3. 中坝村还通过劳务开发促进增收，建立就业需求台账并开展技能培训。同时也注重文化传承和旅游开发。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该文章主要介绍了四川省凉山州喜德县中坝村在脱贫攻坚方面所做的努力和取得的成果。然而，该文章存在以下问题：</w:t>
      </w:r>
    </w:p>
    <w:p>
      <w:pPr>
        <w:jc w:val="both"/>
      </w:pPr>
      <w:r>
        <w:rPr/>
        <w:t xml:space="preserve"/>
      </w:r>
    </w:p>
    <w:p>
      <w:pPr>
        <w:jc w:val="both"/>
      </w:pPr>
      <w:r>
        <w:rPr/>
        <w:t xml:space="preserve">1.潜在偏见及其来源：该文章没有提到中坝村存在哪些具体的问题和困难，只是简单地介绍了一些基础设施建设和产业发展情况。这种片面的报道可能会导致读者对中坝村实际情况的认识不够全面。</w:t>
      </w:r>
    </w:p>
    <w:p>
      <w:pPr>
        <w:jc w:val="both"/>
      </w:pPr>
      <w:r>
        <w:rPr/>
        <w:t xml:space="preserve"/>
      </w:r>
    </w:p>
    <w:p>
      <w:pPr>
        <w:jc w:val="both"/>
      </w:pPr>
      <w:r>
        <w:rPr/>
        <w:t xml:space="preserve">2.缺失的考虑点：该文章没有提到中坝村在易地扶贫搬迁过程中是否充分尊重贫困户的意愿，并且没有涉及到搬迁后贫困户是否能够适应新环境、融入新社区等问题。此外，该文章也没有探讨中坝村未来如何保持脱贫成果以及如何避免再次陷入贫困。</w:t>
      </w:r>
    </w:p>
    <w:p>
      <w:pPr>
        <w:jc w:val="both"/>
      </w:pPr>
      <w:r>
        <w:rPr/>
        <w:t xml:space="preserve"/>
      </w:r>
    </w:p>
    <w:p>
      <w:pPr>
        <w:jc w:val="both"/>
      </w:pPr>
      <w:r>
        <w:rPr/>
        <w:t xml:space="preserve">3.宣传内容：该文章强调了中坝村在易地扶贫搬迁、基础设施建设和产业发展方面所做出的努力，并且强调了脱贫攻坚取得的成果。然而，该文章并没有提到中坝村在脱贫攻坚过程中可能面临的风险和挑战，这种宣传性质的报道可能会让读者对脱贫攻坚的难度和复杂性产生误解。</w:t>
      </w:r>
    </w:p>
    <w:p>
      <w:pPr>
        <w:jc w:val="both"/>
      </w:pPr>
      <w:r>
        <w:rPr/>
        <w:t xml:space="preserve"/>
      </w:r>
    </w:p>
    <w:p>
      <w:pPr>
        <w:jc w:val="both"/>
      </w:pPr>
      <w:r>
        <w:rPr/>
        <w:t xml:space="preserve">4.偏袒：该文章没有平等地呈现双方，只是简单地介绍了中坝村所做出的努力和取得的成果，而没有涉及到政府、社会组织、企业等其他参与脱贫攻坚的主体。这种偏袒可能会导致读者对脱贫攻坚过程中各方责任和作用的认识不够全面。</w:t>
      </w:r>
    </w:p>
    <w:p>
      <w:pPr>
        <w:jc w:val="both"/>
      </w:pPr>
      <w:r>
        <w:rPr/>
        <w:t xml:space="preserve"/>
      </w:r>
    </w:p>
    <w:p>
      <w:pPr>
        <w:jc w:val="both"/>
      </w:pPr>
      <w:r>
        <w:rPr/>
        <w:t xml:space="preserve">总之，该文章虽然介绍了中坝村在脱贫攻坚方面所做出的努力和取得的成果，但是存在一些问题和不足。为了更加客观地呈现事实，应该充分考虑各方利益和意见，并且注意到可能存在的风险和挑战。</w:t>
      </w:r>
    </w:p>
    <w:p>
      <w:pPr>
        <w:pStyle w:val="Heading1"/>
      </w:pPr>
      <w:bookmarkStart w:id="5" w:name="_Toc5"/>
      <w:r>
        <w:t>Topics for further research:</w:t>
      </w:r>
      <w:bookmarkEnd w:id="5"/>
    </w:p>
    <w:p>
      <w:pPr>
        <w:spacing w:after="0"/>
        <w:numPr>
          <w:ilvl w:val="0"/>
          <w:numId w:val="2"/>
        </w:numPr>
      </w:pPr>
      <w:r>
        <w:rPr/>
        <w:t xml:space="preserve">Specific challenges and difficulties faced by Zhongba Village in poverty alleviation
</w:t>
      </w:r>
    </w:p>
    <w:p>
      <w:pPr>
        <w:spacing w:after="0"/>
        <w:numPr>
          <w:ilvl w:val="0"/>
          <w:numId w:val="2"/>
        </w:numPr>
      </w:pPr>
      <w:r>
        <w:rPr/>
        <w:t xml:space="preserve">Consideration of the will and adaptation of relocated impoverished households
</w:t>
      </w:r>
    </w:p>
    <w:p>
      <w:pPr>
        <w:spacing w:after="0"/>
        <w:numPr>
          <w:ilvl w:val="0"/>
          <w:numId w:val="2"/>
        </w:numPr>
      </w:pPr>
      <w:r>
        <w:rPr/>
        <w:t xml:space="preserve">Risks and challenges in poverty alleviation not mentioned in the article
</w:t>
      </w:r>
    </w:p>
    <w:p>
      <w:pPr>
        <w:spacing w:after="0"/>
        <w:numPr>
          <w:ilvl w:val="0"/>
          <w:numId w:val="2"/>
        </w:numPr>
      </w:pPr>
      <w:r>
        <w:rPr/>
        <w:t xml:space="preserve">Other actors involved in poverty alleviation besides Zhongba Village
</w:t>
      </w:r>
    </w:p>
    <w:p>
      <w:pPr>
        <w:spacing w:after="0"/>
        <w:numPr>
          <w:ilvl w:val="0"/>
          <w:numId w:val="2"/>
        </w:numPr>
      </w:pPr>
      <w:r>
        <w:rPr/>
        <w:t xml:space="preserve">Sustainability of poverty alleviation achievements and prevention of falling back into poverty
</w:t>
      </w:r>
    </w:p>
    <w:p>
      <w:pPr>
        <w:numPr>
          <w:ilvl w:val="0"/>
          <w:numId w:val="2"/>
        </w:numPr>
      </w:pPr>
      <w:r>
        <w:rPr/>
        <w:t xml:space="preserve">Balanced and objective presentation of all parties involved in poverty alleviation</w:t>
      </w:r>
    </w:p>
    <w:p>
      <w:pPr>
        <w:pStyle w:val="Heading1"/>
      </w:pPr>
      <w:bookmarkStart w:id="6" w:name="_Toc6"/>
      <w:r>
        <w:t>Report location:</w:t>
      </w:r>
      <w:bookmarkEnd w:id="6"/>
    </w:p>
    <w:p>
      <w:hyperlink r:id="rId8" w:history="1">
        <w:r>
          <w:rPr>
            <w:color w:val="2980b9"/>
            <w:u w:val="single"/>
          </w:rPr>
          <w:t xml:space="preserve">https://www.fullpicture.app/item/a3d53820b6af1b2070fa9bc2fb4c3717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F1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prcc.org.cn/article/42PRUVvImiJ" TargetMode="External"/><Relationship Id="rId8" Type="http://schemas.openxmlformats.org/officeDocument/2006/relationships/hyperlink" Target="https://www.fullpicture.app/item/a3d53820b6af1b2070fa9bc2fb4c37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2024-01-14T01:08:32+01:00</dcterms:created>
  <dcterms:modified xsi:type="dcterms:W3CDTF">2024-01-14T01:08:32+01:00</dcterms:modified>
</cp:coreProperties>
</file>

<file path=docProps/custom.xml><?xml version="1.0" encoding="utf-8"?>
<Properties xmlns="http://schemas.openxmlformats.org/officeDocument/2006/custom-properties" xmlns:vt="http://schemas.openxmlformats.org/officeDocument/2006/docPropsVTypes"/>
</file>