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Nejhorší v EU. Ekonomika ČR se nevrátila na předpandemickou úroveň, říká Bartoň - iDNES.cz</w:t>
      </w:r>
      <w:br/>
      <w:hyperlink r:id="rId7" w:history="1">
        <w:r>
          <w:rPr>
            <w:color w:val="2980b9"/>
            <w:u w:val="single"/>
          </w:rPr>
          <w:t xml:space="preserve">https://www.idnes.cz/ekonomika/domaci/hospodarsky-rust-ekonomika-cesko-pandemie-srovnani-eu.A230321_161441_ekonomika_jla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Česká ekonomika stále zaostává za svou předpandemickou úrovní a je společně se Španělskem jedinou zemí v EU, která se nedokázala vrátit na původní výkonnost.</w:t>
      </w:r>
    </w:p>
    <w:p>
      <w:pPr>
        <w:jc w:val="both"/>
      </w:pPr>
      <w:r>
        <w:rPr/>
        <w:t xml:space="preserve">2. Hlavní příčinou jsou důchody, které patří mezi nejméně reformované v Evropě. Rozdíl vznikl v létě 2020, kdy se český celohospodářský výsledek nejvíc lišil od ostatních zemí.</w:t>
      </w:r>
    </w:p>
    <w:p>
      <w:pPr>
        <w:jc w:val="both"/>
      </w:pPr>
      <w:r>
        <w:rPr/>
        <w:t xml:space="preserve">3. Čeští občané spotřebovali méně než lidé v jiných zemích během první vlny pandemie, což vedlo k neutracenému polštáři peněz a inflaci. Irsko je premiantem s růstem o více než 34 % díky tomu, že na rozdíl od Británie zůstalo v EU a tím si udrželo aktivitu. Chorvatsko propadlo více než Česko, ale již do konce roku 2020 se s ním vyrovnalo a od té doby roste rychleji.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zaostávání české ekonomiky za ostatními zeměmi EU v důsledku pandemie COVID-19. Článek uvádí, že Česká republika je společně se Španělskem jedinou zemí, která stále nedosáhla své předpandemické úrovně hospodářského růstu. Zatímco Irsko si polepšilo o více než 34 procent.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obsahuje několik potenciálních předsudků a jednostranných tvrzení. Například autor tvrdí, že hlavním problémem české ekonomiky jsou důchody a Husákova reakce na sovětskou invazi. Toto tvrzení není podloženo žádnými konkrétními důkazy a mohlo by být považováno za zaujatost.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Dále autor zdůrazňuje propad české ekonomiky v létě 2020, kdy se nejvíc lišila od ostatních zemí EU. Nicméně, není jasné, jaký byl skutečný důvod tohoto propadu a jak moc byly ovlivněny jinými faktory jako např. vládní opatření.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také neposkytuje dostatečné informace o tom, co ostatní země EU dělají lépe než Česká republika. Autor pouze zmíní Irsko a Chorvatsko bez dalšího vysvětlení.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tedy říci, že tento článek obsahuje několik nedostatků a neposkytuje dostatečné informace pro plné pochopení situace české ekonomiky v porovnání s ostatními zeměmi EU. Je nutné brát v úvahu i další faktory jako např. vládní politiku, mezinárodní obchod a globální trhy.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Jaké jsou hlavní faktory ovlivňující ekonomický růst v České republice?
</w:t>
      </w:r>
    </w:p>
    <w:p>
      <w:pPr>
        <w:spacing w:after="0"/>
        <w:numPr>
          <w:ilvl w:val="0"/>
          <w:numId w:val="2"/>
        </w:numPr>
      </w:pPr>
      <w:r>
        <w:rPr/>
        <w:t xml:space="preserve">Jak se liší vládní politika v České republice od ostatních zemí EU?
</w:t>
      </w:r>
    </w:p>
    <w:p>
      <w:pPr>
        <w:spacing w:after="0"/>
        <w:numPr>
          <w:ilvl w:val="0"/>
          <w:numId w:val="2"/>
        </w:numPr>
      </w:pPr>
      <w:r>
        <w:rPr/>
        <w:t xml:space="preserve">Jaký byl vliv pandemie COVID-19 na ekonomický růst v různých zemích EU?
</w:t>
      </w:r>
    </w:p>
    <w:p>
      <w:pPr>
        <w:spacing w:after="0"/>
        <w:numPr>
          <w:ilvl w:val="0"/>
          <w:numId w:val="2"/>
        </w:numPr>
      </w:pPr>
      <w:r>
        <w:rPr/>
        <w:t xml:space="preserve">Jaké jsou nejúspěšnější hospodářské modely v zemích EU?
</w:t>
      </w:r>
    </w:p>
    <w:p>
      <w:pPr>
        <w:spacing w:after="0"/>
        <w:numPr>
          <w:ilvl w:val="0"/>
          <w:numId w:val="2"/>
        </w:numPr>
      </w:pPr>
      <w:r>
        <w:rPr/>
        <w:t xml:space="preserve">Jaký je vliv mezinárodního obchodu na ekonomický růst v České republice?
</w:t>
      </w:r>
    </w:p>
    <w:p>
      <w:pPr>
        <w:numPr>
          <w:ilvl w:val="0"/>
          <w:numId w:val="2"/>
        </w:numPr>
      </w:pPr>
      <w:r>
        <w:rPr/>
        <w:t xml:space="preserve">Jaký je vliv globálních trhů na ekonomický růst v České republice?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https://www.fullpicture.app/item/a3d733ec31c700ecf0b3e620e394597d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25B8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dnes.cz/ekonomika/domaci/hospodarsky-rust-ekonomika-cesko-pandemie-srovnani-eu.A230321_161441_ekonomika_jla" TargetMode="External"/><Relationship Id="rId8" Type="http://schemas.openxmlformats.org/officeDocument/2006/relationships/hyperlink" Target="https://www.fullpicture.app/item/a3d733ec31c700ecf0b3e620e394597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2024-01-03T13:20:29+01:00</dcterms:created>
  <dcterms:modified xsi:type="dcterms:W3CDTF">2024-01-03T13:20:29+01:00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