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Trajectories of Child Cognitive and Socioemotional Development and Associations with Adolescent Health in the UK Millennium Cohort Study - PubMed</w:t>
      </w:r>
      <w:br/>
      <w:hyperlink r:id="rId7" w:history="1">
        <w:r>
          <w:rPr>
            <w:color w:val="2980b9"/>
            <w:u w:val="single"/>
          </w:rPr>
          <w:t xml:space="preserve">https://pubmed.ncbi.nlm.nih.gov/37468036/</w:t>
        </w:r>
      </w:hyperlink>
    </w:p>
    <w:p>
      <w:pPr>
        <w:pStyle w:val="Heading1"/>
      </w:pPr>
      <w:bookmarkStart w:id="2" w:name="_Toc2"/>
      <w:r>
        <w:t>Article summary:</w:t>
      </w:r>
      <w:bookmarkEnd w:id="2"/>
    </w:p>
    <w:p>
      <w:pPr>
        <w:jc w:val="both"/>
      </w:pPr>
      <w:r>
        <w:rPr/>
        <w:t xml:space="preserve">1. 通过对英国千禧儿童队列研究的纵向数据进行多轨迹建模，确定了儿童认知和社会情感发展的四个不同轨迹：无问题、晚期社会情感问题、早期认知和社会情感问题以及持续认知和社会情感问题。</w:t>
      </w:r>
    </w:p>
    <w:p>
      <w:pPr>
        <w:jc w:val="both"/>
      </w:pPr>
      <w:r>
        <w:rPr/>
        <w:t xml:space="preserve">2. 社会经济地位较低的家庭更容易出现问题轨迹。相比于无问题轨迹，晚期社会情感问题轨迹在14岁时超重和心理健康问题的概率分别增加了1.50倍和2.51倍。持续问题组超重的概率为1.41倍，心理健康问题的概率为3.01倍。这些关联性在17岁时仍然存在。</w:t>
      </w:r>
    </w:p>
    <w:p>
      <w:pPr>
        <w:jc w:val="both"/>
      </w:pPr>
      <w:r>
        <w:rPr/>
        <w:t xml:space="preserve">3. 社会情感发展是影响青少年健康的主要因素，需要在儿童健康政策中予以重视。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这篇文章通过对英国千禧儿童队列研究的数据进行分析，探讨了儿童认知和社会情感发展的不同轨迹，并研究了它们与青少年健康之间的关系。然而，文章存在一些潜在的偏见和局限性。</w:t>
      </w:r>
    </w:p>
    <w:p>
      <w:pPr>
        <w:jc w:val="both"/>
      </w:pPr>
      <w:r>
        <w:rPr/>
        <w:t xml:space="preserve"/>
      </w:r>
    </w:p>
    <w:p>
      <w:pPr>
        <w:jc w:val="both"/>
      </w:pPr>
      <w:r>
        <w:rPr/>
        <w:t xml:space="preserve">首先，文章没有提及可能存在的遗传因素对儿童认知和社会情感发展的影响。遗传因素在个体差异中起着重要作用，但本文未考虑这一点。此外，文章也没有考虑到家庭环境对儿童发展的影响，如父母教育水平、家庭收入等因素。</w:t>
      </w:r>
    </w:p>
    <w:p>
      <w:pPr>
        <w:jc w:val="both"/>
      </w:pPr>
      <w:r>
        <w:rPr/>
        <w:t xml:space="preserve"/>
      </w:r>
    </w:p>
    <w:p>
      <w:pPr>
        <w:jc w:val="both"/>
      </w:pPr>
      <w:r>
        <w:rPr/>
        <w:t xml:space="preserve">其次，文章只使用了基于问卷调查的自我报告工具来评估儿童认知和社会情感发展。这种方法可能存在主观性和记忆偏差，并且无法提供客观准确的评估结果。使用其他客观测量工具来验证结果将更有说服力。</w:t>
      </w:r>
    </w:p>
    <w:p>
      <w:pPr>
        <w:jc w:val="both"/>
      </w:pPr>
      <w:r>
        <w:rPr/>
        <w:t xml:space="preserve"/>
      </w:r>
    </w:p>
    <w:p>
      <w:pPr>
        <w:jc w:val="both"/>
      </w:pPr>
      <w:r>
        <w:rPr/>
        <w:t xml:space="preserve">此外，在分析中使用了多项式回归模型来评估不同轨迹组与青少年健康之间的关联性。然而，该模型并不能确定因果关系，只能提供相关性信息。因此，在得出结论时需要谨慎解释结果。</w:t>
      </w:r>
    </w:p>
    <w:p>
      <w:pPr>
        <w:jc w:val="both"/>
      </w:pPr>
      <w:r>
        <w:rPr/>
        <w:t xml:space="preserve"/>
      </w:r>
    </w:p>
    <w:p>
      <w:pPr>
        <w:jc w:val="both"/>
      </w:pPr>
      <w:r>
        <w:rPr/>
        <w:t xml:space="preserve">最后，文章提出了儿童社会情感发展对青少年健康的主要影响，并呼吁在儿童健康政策中重视社会情感发展。然而，文章未提供充分的证据来支持这一主张。更多的研究需要进行，以探索其他可能的因素对青少年健康的影响。</w:t>
      </w:r>
    </w:p>
    <w:p>
      <w:pPr>
        <w:jc w:val="both"/>
      </w:pPr>
      <w:r>
        <w:rPr/>
        <w:t xml:space="preserve"/>
      </w:r>
    </w:p>
    <w:p>
      <w:pPr>
        <w:jc w:val="both"/>
      </w:pPr>
      <w:r>
        <w:rPr/>
        <w:t xml:space="preserve">总之，尽管这篇文章提供了关于儿童认知和社会情感发展轨迹与青少年健康之间关系的初步信息，但它存在一些潜在的偏见和局限性。进一步研究需要解决这些问题，并提供更全面、客观和准确的结论。</w:t>
      </w:r>
    </w:p>
    <w:p>
      <w:pPr>
        <w:pStyle w:val="Heading1"/>
      </w:pPr>
      <w:bookmarkStart w:id="5" w:name="_Toc5"/>
      <w:r>
        <w:t>Topics for further research:</w:t>
      </w:r>
      <w:bookmarkEnd w:id="5"/>
    </w:p>
    <w:p>
      <w:pPr>
        <w:spacing w:after="0"/>
        <w:numPr>
          <w:ilvl w:val="0"/>
          <w:numId w:val="2"/>
        </w:numPr>
      </w:pPr>
      <w:r>
        <w:rPr/>
        <w:t xml:space="preserve">遗传因素对儿童认知和社会情感发展的影响
</w:t>
      </w:r>
    </w:p>
    <w:p>
      <w:pPr>
        <w:spacing w:after="0"/>
        <w:numPr>
          <w:ilvl w:val="0"/>
          <w:numId w:val="2"/>
        </w:numPr>
      </w:pPr>
      <w:r>
        <w:rPr/>
        <w:t xml:space="preserve">家庭环境对儿童发展的影响
</w:t>
      </w:r>
    </w:p>
    <w:p>
      <w:pPr>
        <w:spacing w:after="0"/>
        <w:numPr>
          <w:ilvl w:val="0"/>
          <w:numId w:val="2"/>
        </w:numPr>
      </w:pPr>
      <w:r>
        <w:rPr/>
        <w:t xml:space="preserve">自我报告工具的主观性和记忆偏差
</w:t>
      </w:r>
    </w:p>
    <w:p>
      <w:pPr>
        <w:spacing w:after="0"/>
        <w:numPr>
          <w:ilvl w:val="0"/>
          <w:numId w:val="2"/>
        </w:numPr>
      </w:pPr>
      <w:r>
        <w:rPr/>
        <w:t xml:space="preserve">使用其他客观测量工具验证结果
</w:t>
      </w:r>
    </w:p>
    <w:p>
      <w:pPr>
        <w:spacing w:after="0"/>
        <w:numPr>
          <w:ilvl w:val="0"/>
          <w:numId w:val="2"/>
        </w:numPr>
      </w:pPr>
      <w:r>
        <w:rPr/>
        <w:t xml:space="preserve">多项式回归模型不能确定因果关系
</w:t>
      </w:r>
    </w:p>
    <w:p>
      <w:pPr>
        <w:numPr>
          <w:ilvl w:val="0"/>
          <w:numId w:val="2"/>
        </w:numPr>
      </w:pPr>
      <w:r>
        <w:rPr/>
        <w:t xml:space="preserve">需要更多研究来探索其他可能的因素对青少年健康的影响</w:t>
      </w:r>
    </w:p>
    <w:p>
      <w:pPr>
        <w:pStyle w:val="Heading1"/>
      </w:pPr>
      <w:bookmarkStart w:id="6" w:name="_Toc6"/>
      <w:r>
        <w:t>Report location:</w:t>
      </w:r>
      <w:bookmarkEnd w:id="6"/>
    </w:p>
    <w:p>
      <w:hyperlink r:id="rId8" w:history="1">
        <w:r>
          <w:rPr>
            <w:color w:val="2980b9"/>
            <w:u w:val="single"/>
          </w:rPr>
          <w:t xml:space="preserve">https://www.fullpicture.app/item/a3e7135800c50cf87878100986502be2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AC3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468036/" TargetMode="External"/><Relationship Id="rId8" Type="http://schemas.openxmlformats.org/officeDocument/2006/relationships/hyperlink" Target="https://www.fullpicture.app/item/a3e7135800c50cf87878100986502b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2023-07-30T10:48:30+02:00</dcterms:created>
  <dcterms:modified xsi:type="dcterms:W3CDTF">2023-07-30T10:48:30+02:00</dcterms:modified>
</cp:coreProperties>
</file>

<file path=docProps/custom.xml><?xml version="1.0" encoding="utf-8"?>
<Properties xmlns="http://schemas.openxmlformats.org/officeDocument/2006/custom-properties" xmlns:vt="http://schemas.openxmlformats.org/officeDocument/2006/docPropsVTypes"/>
</file>