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Insights for Contemporary Drug Policy: A Historical Account of Opium Control in India and Pakistan</w:t>
      </w:r>
      <w:br/>
      <w:hyperlink r:id="rId7" w:history="1">
        <w:r>
          <w:rPr>
            <w:color w:val="2980b9"/>
            <w:u w:val="single"/>
          </w:rPr>
          <w:t xml:space="preserve">https://www.researchgate.net/publication/226833079_Insights_for_Contemporary_Drug_Policy_A_Historical_Account_of_Opium_Control_in_India_and_Pakistan</w:t>
        </w:r>
      </w:hyperlink>
    </w:p>
    <w:p>
      <w:pPr>
        <w:pStyle w:val="Heading1"/>
      </w:pPr>
      <w:bookmarkStart w:id="2" w:name="_Toc2"/>
      <w:r>
        <w:t>Article summary:</w:t>
      </w:r>
      <w:bookmarkEnd w:id="2"/>
    </w:p>
    <w:p>
      <w:pPr>
        <w:jc w:val="both"/>
      </w:pPr>
      <w:r>
        <w:rPr/>
        <w:t xml:space="preserve">1. The article provides a historical account of opium production and distribution in India and Pakistan from 1773 to the present day.</w:t>
      </w:r>
    </w:p>
    <w:p>
      <w:pPr>
        <w:jc w:val="both"/>
      </w:pPr>
      <w:r>
        <w:rPr/>
        <w:t xml:space="preserve">2. Four insights for contemporary drug control policy are developed from the historical analysis, including the difficulties of controlling a regulated opium industry, the role of competition in production suppression, the importance of developmental approaches to reducing production, and the need for alterations to institutional and structural conditions that facilitate production.</w:t>
      </w:r>
    </w:p>
    <w:p>
      <w:pPr>
        <w:jc w:val="both"/>
      </w:pPr>
      <w:r>
        <w:rPr/>
        <w:t xml:space="preserve">3. The article highlights the significance of opium in the history of India and explores its impact on economic development, as well as its negative consequences such as addiction and conflicts with China.</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"Insights for Contemporary Drug Policy: A Historical Account of Opium Control in India and Pakistan" provides a historical analysis of opium production and distribution in the Indian sub-continent from 1773 to the present day. The author aims to explore the lessons that can be learned from the experiences of India and Pakistan in order to inform contemporary drug policy.</w:t>
      </w:r>
    </w:p>
    <w:p>
      <w:pPr>
        <w:jc w:val="both"/>
      </w:pPr>
      <w:r>
        <w:rPr/>
        <w:t xml:space="preserve"/>
      </w:r>
    </w:p>
    <w:p>
      <w:pPr>
        <w:jc w:val="both"/>
      </w:pPr>
      <w:r>
        <w:rPr/>
        <w:t xml:space="preserve">One potential bias in the article is its focus on the production and export of opium as a commodity, rather than considering the broader social and health implications of opium use. By focusing solely on the economic aspects, the article may overlook important factors such as addiction, public health consequences, and social impacts.</w:t>
      </w:r>
    </w:p>
    <w:p>
      <w:pPr>
        <w:jc w:val="both"/>
      </w:pPr>
      <w:r>
        <w:rPr/>
        <w:t xml:space="preserve"/>
      </w:r>
    </w:p>
    <w:p>
      <w:pPr>
        <w:jc w:val="both"/>
      </w:pPr>
      <w:r>
        <w:rPr/>
        <w:t xml:space="preserve">The article also makes several unsupported claims without providing evidence or references. For example, it states that competition between Chinese and Indian opium production can be an effective impetus for production suppression, but no evidence or examples are provided to support this claim. Similarly, it suggests that developmental approaches to reducing production can limit the damages caused by opium suppression, but no specific examples or evidence are given.</w:t>
      </w:r>
    </w:p>
    <w:p>
      <w:pPr>
        <w:jc w:val="both"/>
      </w:pPr>
      <w:r>
        <w:rPr/>
        <w:t xml:space="preserve"/>
      </w:r>
    </w:p>
    <w:p>
      <w:pPr>
        <w:jc w:val="both"/>
      </w:pPr>
      <w:r>
        <w:rPr/>
        <w:t xml:space="preserve">Furthermore, there are missing points of consideration in the article. It does not discuss the role of international drug control policies or global demand for opiates in shaping opium production and distribution in India and Pakistan. Additionally, it does not explore counterarguments or alternative perspectives on drug policy.</w:t>
      </w:r>
    </w:p>
    <w:p>
      <w:pPr>
        <w:jc w:val="both"/>
      </w:pPr>
      <w:r>
        <w:rPr/>
        <w:t xml:space="preserve"/>
      </w:r>
    </w:p>
    <w:p>
      <w:pPr>
        <w:jc w:val="both"/>
      </w:pPr>
      <w:r>
        <w:rPr/>
        <w:t xml:space="preserve">The article also lacks a balanced presentation of both sides of the issue. It primarily focuses on the challenges and difficulties of controlling a regulated opium industry, without adequately addressing potential benefits or successes of such regulation. This one-sided reporting limits the reader's understanding of the complexities involved in drug policy.</w:t>
      </w:r>
    </w:p>
    <w:p>
      <w:pPr>
        <w:jc w:val="both"/>
      </w:pPr>
      <w:r>
        <w:rPr/>
        <w:t xml:space="preserve"/>
      </w:r>
    </w:p>
    <w:p>
      <w:pPr>
        <w:jc w:val="both"/>
      </w:pPr>
      <w:r>
        <w:rPr/>
        <w:t xml:space="preserve">Overall, while the article provides some interesting historical insights into opium control in India and Pakistan, it has several biases and shortcomings that limit its usefulness as a comprehensive analysis of contemporary drug policy. Further research and consideration of multiple perspectives would be necessary to develop a more nuanced understanding of this complex issue.</w:t>
      </w:r>
    </w:p>
    <w:p>
      <w:pPr>
        <w:pStyle w:val="Heading1"/>
      </w:pPr>
      <w:bookmarkStart w:id="5" w:name="_Toc5"/>
      <w:r>
        <w:t>Topics for further research:</w:t>
      </w:r>
      <w:bookmarkEnd w:id="5"/>
    </w:p>
    <w:p>
      <w:pPr>
        <w:spacing w:after="0"/>
        <w:numPr>
          <w:ilvl w:val="0"/>
          <w:numId w:val="2"/>
        </w:numPr>
      </w:pPr>
      <w:r>
        <w:rPr/>
        <w:t xml:space="preserve">International drug control policies and their impact on opium production in India and Pakistan
</w:t>
      </w:r>
    </w:p>
    <w:p>
      <w:pPr>
        <w:spacing w:after="0"/>
        <w:numPr>
          <w:ilvl w:val="0"/>
          <w:numId w:val="2"/>
        </w:numPr>
      </w:pPr>
      <w:r>
        <w:rPr/>
        <w:t xml:space="preserve">Global demand for opiates and its influence on opium distribution in the Indian sub-continent
</w:t>
      </w:r>
    </w:p>
    <w:p>
      <w:pPr>
        <w:spacing w:after="0"/>
        <w:numPr>
          <w:ilvl w:val="0"/>
          <w:numId w:val="2"/>
        </w:numPr>
      </w:pPr>
      <w:r>
        <w:rPr/>
        <w:t xml:space="preserve">Social and health implications of opium use in India and Pakistan
</w:t>
      </w:r>
    </w:p>
    <w:p>
      <w:pPr>
        <w:spacing w:after="0"/>
        <w:numPr>
          <w:ilvl w:val="0"/>
          <w:numId w:val="2"/>
        </w:numPr>
      </w:pPr>
      <w:r>
        <w:rPr/>
        <w:t xml:space="preserve">Counterarguments and alternative perspectives on drug policy in the region
</w:t>
      </w:r>
    </w:p>
    <w:p>
      <w:pPr>
        <w:spacing w:after="0"/>
        <w:numPr>
          <w:ilvl w:val="0"/>
          <w:numId w:val="2"/>
        </w:numPr>
      </w:pPr>
      <w:r>
        <w:rPr/>
        <w:t xml:space="preserve">Successes and benefits of regulated opium industries in other countries
</w:t>
      </w:r>
    </w:p>
    <w:p>
      <w:pPr>
        <w:numPr>
          <w:ilvl w:val="0"/>
          <w:numId w:val="2"/>
        </w:numPr>
      </w:pPr>
      <w:r>
        <w:rPr/>
        <w:t xml:space="preserve">Comprehensive analysis of contemporary drug policy in India and Pakistan</w:t>
      </w:r>
    </w:p>
    <w:p>
      <w:pPr>
        <w:pStyle w:val="Heading1"/>
      </w:pPr>
      <w:bookmarkStart w:id="6" w:name="_Toc6"/>
      <w:r>
        <w:t>Report location:</w:t>
      </w:r>
      <w:bookmarkEnd w:id="6"/>
    </w:p>
    <w:p>
      <w:hyperlink r:id="rId8" w:history="1">
        <w:r>
          <w:rPr>
            <w:color w:val="2980b9"/>
            <w:u w:val="single"/>
          </w:rPr>
          <w:t xml:space="preserve">https://www.fullpicture.app/item/a40dcf7da218d7e5e2ee63a2446a866a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C4CC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226833079_Insights_for_Contemporary_Drug_Policy_A_Historical_Account_of_Opium_Control_in_India_and_Pakistan" TargetMode="External"/><Relationship Id="rId8" Type="http://schemas.openxmlformats.org/officeDocument/2006/relationships/hyperlink" Target="https://www.fullpicture.app/item/a40dcf7da218d7e5e2ee63a2446a866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2024-03-06T00:44:06+01:00</dcterms:created>
  <dcterms:modified xsi:type="dcterms:W3CDTF">2024-03-06T00:44:06+01:00</dcterms:modified>
</cp:coreProperties>
</file>

<file path=docProps/custom.xml><?xml version="1.0" encoding="utf-8"?>
<Properties xmlns="http://schemas.openxmlformats.org/officeDocument/2006/custom-properties" xmlns:vt="http://schemas.openxmlformats.org/officeDocument/2006/docPropsVTypes"/>
</file>