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scMRA: a robust deep learning method to annotate scRNA-seq data with multiple reference datasets | Bioinformatics | Oxford Academic</w:t>
      </w:r>
      <w:br/>
      <w:hyperlink r:id="rId7" w:history="1">
        <w:r>
          <w:rPr>
            <w:color w:val="2980b9"/>
            <w:u w:val="single"/>
          </w:rPr>
          <w:t xml:space="preserve">https://academic.oup.com/bioinformatics/article/38/3/738/6384568</w:t>
        </w:r>
      </w:hyperlink>
    </w:p>
    <w:p>
      <w:pPr>
        <w:pStyle w:val="Heading1"/>
      </w:pPr>
      <w:bookmarkStart w:id="2" w:name="_Toc2"/>
      <w:r>
        <w:t>Article summary:</w:t>
      </w:r>
      <w:bookmarkEnd w:id="2"/>
    </w:p>
    <w:p>
      <w:pPr>
        <w:jc w:val="both"/>
      </w:pPr>
      <w:r>
        <w:rPr/>
        <w:t xml:space="preserve">1. scMRA is a deep learning-based single-cell Multiple Reference Annotator that can transfer knowledge from multiple reference datasets to the unlabeled target domain.</w:t>
      </w:r>
    </w:p>
    <w:p>
      <w:pPr>
        <w:jc w:val="both"/>
      </w:pPr>
      <w:r>
        <w:rPr/>
        <w:t xml:space="preserve">2. scMRA is powerful at removing batch effects caused by different sequencing platforms and is the best annotation method for multiple scRNA-seq datasets.</w:t>
      </w:r>
    </w:p>
    <w:p>
      <w:pPr>
        <w:jc w:val="both"/>
      </w:pPr>
      <w:r>
        <w:rPr/>
        <w:t xml:space="preserve">3. scMRA uses a knowledge graph to represent the characteristics of cell types in different datasets and a graphic convolutional network as a discriminator based on this graph.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“scMRA: A Robust Deep Learning Method to Annotate scRNA-Seq Data with Multiple Reference Datasets” provides an overview of the new deep learning-based single-cell Multiple Reference Annotator (scMRA). The article presents the advantages of using scMRA over existing supervised or semi-supervised annotation methods, such as its ability to transfer knowledge from multiple reference datasets and remove batch effects caused by different sequencing platforms. The article also provides an explanation of how scMRA works, including its use of a knowledge graph to represent the characteristics of cell types in different datasets and a graphic convolutional network as a discriminator based on this graph. </w:t>
      </w:r>
    </w:p>
    <w:p>
      <w:pPr>
        <w:jc w:val="both"/>
      </w:pPr>
      <w:r>
        <w:rPr/>
        <w:t xml:space="preserve">The article appears to be well written and comprehensive, providing detailed information about the development and application of scMRA. However, there are some potential biases that should be noted. For example, while the article does mention existing supervised or semi-supervised annotation methods, it does not provide any comparison between them and scMRA in terms of accuracy or performance metrics. Additionally, while the article does discuss potential risks associated with using scMRA, such as data privacy issues, it does not provide any specific recommendations for mitigating these risks or any discussion about possible counterarguments against using this technology. Finally, while the article does provide some background information about single-cell RNA sequencing technology, it does not explore other potential applications for this technology beyond cell type identification. </w:t>
      </w:r>
    </w:p>
    <w:p>
      <w:pPr>
        <w:jc w:val="both"/>
      </w:pPr>
      <w:r>
        <w:rPr/>
        <w:t xml:space="preserve">In conclusion, while “scMRA: A Robust Deep Learning Method to Annotate scRNA-Seq Data with Multiple Reference Datasets” provides an informative overview of this new deep learning technology,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Single-cell RNA sequencing applications</w:t>
      </w:r>
    </w:p>
    <w:p>
      <w:pPr>
        <w:spacing w:after="0"/>
        <w:numPr>
          <w:ilvl w:val="0"/>
          <w:numId w:val="2"/>
        </w:numPr>
      </w:pPr>
      <w:r>
        <w:rPr/>
        <w:t xml:space="preserve">Performance comparison of scMRA and existing annotation methods</w:t>
      </w:r>
    </w:p>
    <w:p>
      <w:pPr>
        <w:spacing w:after="0"/>
        <w:numPr>
          <w:ilvl w:val="0"/>
          <w:numId w:val="2"/>
        </w:numPr>
      </w:pPr>
      <w:r>
        <w:rPr/>
        <w:t xml:space="preserve">Data privacy risks associated with scMRA</w:t>
      </w:r>
    </w:p>
    <w:p>
      <w:pPr>
        <w:spacing w:after="0"/>
        <w:numPr>
          <w:ilvl w:val="0"/>
          <w:numId w:val="2"/>
        </w:numPr>
      </w:pPr>
      <w:r>
        <w:rPr/>
        <w:t xml:space="preserve">Mitigation strategies for data privacy risks</w:t>
      </w:r>
    </w:p>
    <w:p>
      <w:pPr>
        <w:spacing w:after="0"/>
        <w:numPr>
          <w:ilvl w:val="0"/>
          <w:numId w:val="2"/>
        </w:numPr>
      </w:pPr>
      <w:r>
        <w:rPr/>
        <w:t xml:space="preserve">Counterarguments against using scMRA</w:t>
      </w:r>
    </w:p>
    <w:p>
      <w:pPr>
        <w:numPr>
          <w:ilvl w:val="0"/>
          <w:numId w:val="2"/>
        </w:numPr>
      </w:pPr>
      <w:r>
        <w:rPr/>
        <w:t xml:space="preserve">Knowledge graph representation of cell types</w:t>
      </w:r>
    </w:p>
    <w:p>
      <w:pPr>
        <w:pStyle w:val="Heading1"/>
      </w:pPr>
      <w:bookmarkStart w:id="6" w:name="_Toc6"/>
      <w:r>
        <w:t>Report location:</w:t>
      </w:r>
      <w:bookmarkEnd w:id="6"/>
    </w:p>
    <w:p>
      <w:hyperlink r:id="rId8" w:history="1">
        <w:r>
          <w:rPr>
            <w:color w:val="2980b9"/>
            <w:u w:val="single"/>
          </w:rPr>
          <w:t xml:space="preserve">https://www.fullpicture.app/item/a41836dfa4595089ec34d716aed77fff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D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informatics/article/38/3/738/6384568" TargetMode="External"/><Relationship Id="rId8" Type="http://schemas.openxmlformats.org/officeDocument/2006/relationships/hyperlink" Target="https://www.fullpicture.app/item/a41836dfa4595089ec34d716aed77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2023-03-03T01:09:33+01:00</dcterms:created>
  <dcterms:modified xsi:type="dcterms:W3CDTF">2023-03-03T01:09:33+01:00</dcterms:modified>
</cp:coreProperties>
</file>

<file path=docProps/custom.xml><?xml version="1.0" encoding="utf-8"?>
<Properties xmlns="http://schemas.openxmlformats.org/officeDocument/2006/custom-properties" xmlns:vt="http://schemas.openxmlformats.org/officeDocument/2006/docPropsVTypes"/>
</file>