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soil-structure interaction - CaltechAUTHORS</w:t>
      </w:r>
      <w:br/>
      <w:hyperlink r:id="rId7" w:history="1">
        <w:r>
          <w:rPr>
            <w:color w:val="2980b9"/>
            <w:u w:val="single"/>
          </w:rPr>
          <w:t xml:space="preserve">https://authors.library.caltech.edu/26424/</w:t>
        </w:r>
      </w:hyperlink>
    </w:p>
    <w:p>
      <w:pPr>
        <w:pStyle w:val="Heading1"/>
      </w:pPr>
      <w:bookmarkStart w:id="2" w:name="_Toc2"/>
      <w:r>
        <w:t>Article summary:</w:t>
      </w:r>
      <w:bookmarkEnd w:id="2"/>
    </w:p>
    <w:p>
      <w:pPr>
        <w:jc w:val="both"/>
      </w:pPr>
      <w:r>
        <w:rPr/>
        <w:t xml:space="preserve">1. The dynamic response of a structure placed on a deformable soil medium subjected to seismic excitation is studied.</w:t>
      </w:r>
    </w:p>
    <w:p>
      <w:pPr>
        <w:jc w:val="both"/>
      </w:pPr>
      <w:r>
        <w:rPr/>
        <w:t xml:space="preserve">2. Several analytical models and experimental observations are used to investigate the effects of local topography, interaction with other structures, and energy dissipation through the soil medium.</w:t>
      </w:r>
    </w:p>
    <w:p>
      <w:pPr>
        <w:jc w:val="both"/>
      </w:pPr>
      <w:r>
        <w:rPr/>
        <w:t xml:space="preserve">3. Several methods for calculating foundation compliances for different types of foundations are discussed, as well as the importance of base input motion induced by incident seismic waves.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dynamic soil-structure interaction. The author provides an extensive review of literature in this discipline, supplemented by analytical models and experimental observations to support their findings. The article also discusses several methods for calculating foundation compliances for different types of foundations, as well as the importance of base input motion induced by incident seismic waves. </w:t>
      </w:r>
    </w:p>
    <w:p>
      <w:pPr>
        <w:jc w:val="both"/>
      </w:pPr>
      <w:r>
        <w:rPr/>
        <w:t xml:space="preserve">The article does not appear to be biased or one-sided in its reporting; it presents both sides equally and does not make unsupported claims or omit counterarguments. It also does not contain any promotional content or partiality towards any particular point of view. Furthermore, possible risks associated with dynamic soil-structure interaction are noted throughout the article, providing readers with a comprehensive understanding of the topic at hand.</w:t>
      </w:r>
    </w:p>
    <w:p>
      <w:pPr>
        <w:pStyle w:val="Heading1"/>
      </w:pPr>
      <w:bookmarkStart w:id="5" w:name="_Toc5"/>
      <w:r>
        <w:t>Topics for further research:</w:t>
      </w:r>
      <w:bookmarkEnd w:id="5"/>
    </w:p>
    <w:p>
      <w:pPr>
        <w:spacing w:after="0"/>
        <w:numPr>
          <w:ilvl w:val="0"/>
          <w:numId w:val="2"/>
        </w:numPr>
      </w:pPr>
      <w:r>
        <w:rPr/>
        <w:t xml:space="preserve">Dynamic soil-structure interaction modeling</w:t>
      </w:r>
    </w:p>
    <w:p>
      <w:pPr>
        <w:spacing w:after="0"/>
        <w:numPr>
          <w:ilvl w:val="0"/>
          <w:numId w:val="2"/>
        </w:numPr>
      </w:pPr>
      <w:r>
        <w:rPr/>
        <w:t xml:space="preserve">Seismic wave propagation in soils</w:t>
      </w:r>
    </w:p>
    <w:p>
      <w:pPr>
        <w:spacing w:after="0"/>
        <w:numPr>
          <w:ilvl w:val="0"/>
          <w:numId w:val="2"/>
        </w:numPr>
      </w:pPr>
      <w:r>
        <w:rPr/>
        <w:t xml:space="preserve">Foundation compliances calculation</w:t>
      </w:r>
    </w:p>
    <w:p>
      <w:pPr>
        <w:spacing w:after="0"/>
        <w:numPr>
          <w:ilvl w:val="0"/>
          <w:numId w:val="2"/>
        </w:numPr>
      </w:pPr>
      <w:r>
        <w:rPr/>
        <w:t xml:space="preserve">Soil-structure interaction effects on structures</w:t>
      </w:r>
    </w:p>
    <w:p>
      <w:pPr>
        <w:spacing w:after="0"/>
        <w:numPr>
          <w:ilvl w:val="0"/>
          <w:numId w:val="2"/>
        </w:numPr>
      </w:pPr>
      <w:r>
        <w:rPr/>
        <w:t xml:space="preserve">Dynamic soil-structure interaction analysis</w:t>
      </w:r>
    </w:p>
    <w:p>
      <w:pPr>
        <w:numPr>
          <w:ilvl w:val="0"/>
          <w:numId w:val="2"/>
        </w:numPr>
      </w:pPr>
      <w:r>
        <w:rPr/>
        <w:t xml:space="preserve">Seismic response of structures with dynamic soil-structure interaction</w:t>
      </w:r>
    </w:p>
    <w:p>
      <w:pPr>
        <w:pStyle w:val="Heading1"/>
      </w:pPr>
      <w:bookmarkStart w:id="6" w:name="_Toc6"/>
      <w:r>
        <w:t>Report location:</w:t>
      </w:r>
      <w:bookmarkEnd w:id="6"/>
    </w:p>
    <w:p>
      <w:hyperlink r:id="rId8" w:history="1">
        <w:r>
          <w:rPr>
            <w:color w:val="2980b9"/>
            <w:u w:val="single"/>
          </w:rPr>
          <w:t xml:space="preserve">https://www.fullpicture.app/item/a4263df0e5aa35824f7177577d4f816e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4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hors.library.caltech.edu/26424/" TargetMode="External"/><Relationship Id="rId8" Type="http://schemas.openxmlformats.org/officeDocument/2006/relationships/hyperlink" Target="https://www.fullpicture.app/item/a4263df0e5aa35824f7177577d4f81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2023-02-24T02:49:57+01:00</dcterms:created>
  <dcterms:modified xsi:type="dcterms:W3CDTF">2023-02-24T02:49:57+01:00</dcterms:modified>
</cp:coreProperties>
</file>

<file path=docProps/custom.xml><?xml version="1.0" encoding="utf-8"?>
<Properties xmlns="http://schemas.openxmlformats.org/officeDocument/2006/custom-properties" xmlns:vt="http://schemas.openxmlformats.org/officeDocument/2006/docPropsVTypes"/>
</file>